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6D" w:rsidRPr="00647ECE" w:rsidRDefault="002D766D" w:rsidP="002D76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lang w:val="bg-BG" w:eastAsia="bg-BG"/>
        </w:rPr>
      </w:pPr>
      <w:r w:rsidRPr="00647ECE">
        <w:rPr>
          <w:rFonts w:ascii="Times New Roman" w:eastAsia="Times New Roman" w:hAnsi="Times New Roman" w:cs="Times New Roman"/>
          <w:bCs/>
          <w:i/>
          <w:lang w:val="bg-BG" w:eastAsia="bg-BG"/>
        </w:rPr>
        <w:t>Приложение № 1 от 1 към Реш</w:t>
      </w:r>
      <w:r>
        <w:rPr>
          <w:rFonts w:ascii="Times New Roman" w:eastAsia="Times New Roman" w:hAnsi="Times New Roman" w:cs="Times New Roman"/>
          <w:bCs/>
          <w:i/>
          <w:lang w:val="bg-BG" w:eastAsia="bg-BG"/>
        </w:rPr>
        <w:t>ение № 109</w:t>
      </w:r>
      <w:r w:rsidRPr="00647ECE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 от 2</w:t>
      </w:r>
      <w:r>
        <w:rPr>
          <w:rFonts w:ascii="Times New Roman" w:eastAsia="Times New Roman" w:hAnsi="Times New Roman" w:cs="Times New Roman"/>
          <w:bCs/>
          <w:i/>
          <w:lang w:val="bg-BG" w:eastAsia="bg-BG"/>
        </w:rPr>
        <w:t>7</w:t>
      </w:r>
      <w:r w:rsidRPr="00647ECE">
        <w:rPr>
          <w:rFonts w:ascii="Times New Roman" w:eastAsia="Times New Roman" w:hAnsi="Times New Roman" w:cs="Times New Roman"/>
          <w:bCs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bCs/>
          <w:i/>
          <w:lang w:val="bg-BG" w:eastAsia="bg-BG"/>
        </w:rPr>
        <w:t>8</w:t>
      </w:r>
      <w:r w:rsidRPr="00647ECE">
        <w:rPr>
          <w:rFonts w:ascii="Times New Roman" w:eastAsia="Times New Roman" w:hAnsi="Times New Roman" w:cs="Times New Roman"/>
          <w:bCs/>
          <w:i/>
          <w:lang w:val="bg-BG" w:eastAsia="bg-BG"/>
        </w:rPr>
        <w:t>.202</w:t>
      </w:r>
      <w:r>
        <w:rPr>
          <w:rFonts w:ascii="Times New Roman" w:eastAsia="Times New Roman" w:hAnsi="Times New Roman" w:cs="Times New Roman"/>
          <w:bCs/>
          <w:i/>
          <w:lang w:val="bg-BG" w:eastAsia="bg-BG"/>
        </w:rPr>
        <w:t>5</w:t>
      </w:r>
      <w:r w:rsidRPr="00647ECE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 г. на Общински съвет </w:t>
      </w:r>
      <w:r>
        <w:rPr>
          <w:rFonts w:ascii="Times New Roman" w:eastAsia="Times New Roman" w:hAnsi="Times New Roman" w:cs="Times New Roman"/>
          <w:bCs/>
          <w:i/>
          <w:lang w:val="bg-BG" w:eastAsia="bg-BG"/>
        </w:rPr>
        <w:t>Хитрино, Протокол № 7, точка 19.</w:t>
      </w:r>
    </w:p>
    <w:p w:rsidR="002D766D" w:rsidRDefault="002D766D" w:rsidP="002D76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 w:eastAsia="bg-BG"/>
        </w:rPr>
      </w:pPr>
      <w:r w:rsidRPr="00647E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 w:eastAsia="bg-BG"/>
        </w:rPr>
        <w:t>ОБЩИНСКИ СЪВЕТ – ХИТРИНО, ОБЛАСТ ШУМЕН</w:t>
      </w:r>
    </w:p>
    <w:p w:rsidR="002D766D" w:rsidRPr="00647ECE" w:rsidRDefault="002D766D" w:rsidP="002D76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 w:eastAsia="bg-BG"/>
        </w:rPr>
      </w:pPr>
    </w:p>
    <w:p w:rsidR="002D766D" w:rsidRPr="00647ECE" w:rsidRDefault="002D766D" w:rsidP="002D76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647EC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НАРЕДБА</w:t>
      </w:r>
    </w:p>
    <w:p w:rsidR="002D766D" w:rsidRDefault="002D766D" w:rsidP="002D76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647EC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за насърчаване на инвестициите с общинско значение в Община Хитрино и издаване на сертификати клас В</w:t>
      </w:r>
    </w:p>
    <w:p w:rsidR="009923B3" w:rsidRDefault="009923B3" w:rsidP="002D76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9923B3" w:rsidRPr="009923B3" w:rsidRDefault="009923B3" w:rsidP="009923B3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приета  с Решение № 10 от 29.01.2020 г. на </w:t>
      </w:r>
      <w:proofErr w:type="spellStart"/>
      <w:r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ОбС</w:t>
      </w:r>
      <w:proofErr w:type="spellEnd"/>
      <w:r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Хитрино, Протокол № 1, точка 10.</w:t>
      </w:r>
    </w:p>
    <w:p w:rsidR="002D766D" w:rsidRPr="009923B3" w:rsidRDefault="009923B3" w:rsidP="009923B3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  <w:t>а</w:t>
      </w:r>
      <w:r w:rsidRPr="009923B3"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  <w:t xml:space="preserve">ктуализирана с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  <w:t>Р</w:t>
      </w:r>
      <w:r w:rsidRPr="009923B3"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  <w:t xml:space="preserve">ешение №109 от 27.08.2025 г. на </w:t>
      </w:r>
      <w:proofErr w:type="spellStart"/>
      <w:r w:rsidRPr="009923B3"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  <w:t>ОбС</w:t>
      </w:r>
      <w:proofErr w:type="spellEnd"/>
      <w:r w:rsidRPr="009923B3"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  <w:t xml:space="preserve"> Хитрино, Протокол №7, точка 19</w:t>
      </w:r>
    </w:p>
    <w:p w:rsidR="009923B3" w:rsidRPr="009923B3" w:rsidRDefault="009923B3" w:rsidP="009923B3">
      <w:pPr>
        <w:pStyle w:val="ac"/>
        <w:spacing w:after="0" w:line="240" w:lineRule="auto"/>
        <w:ind w:left="177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ГЛАВА ПЪРВА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ОБЩИ ПОЛОЖЕНИЯ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С тази Наредба се определят условията и редът за насърчаване  на инвестициите с общинско значение за Община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издаване на сертификат клас В и прилагането на мерките за насърчаване на инвестициите, съгласно изискванията на глава трета на Закона за насърчаване на инвестициите (ЗНИ) и на Правилника за прилагането му (ППЗНИ).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Основните цели, които се поставят с Наредбата са: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повишаване конкурентоспособността на икономика на Община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чрез нарастване на инвестициите за научни изследвания, иновации и технологично развитие в производства и услуги с висока добавена стойност при спазване принципите на устойчивото развитие;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подобряване на инвестиционния климат; 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създаване на нови и високопроизводителни работни места.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2.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Инвестиционните проекти с общинско значение с издаден сертификат клас В от Кмета на Общината се насърчават с мерките по реда на чл. 22з, ал. 3 от ЗНИ.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Инвестициите по ал. 1 се насърчават и по реда на Закона за корпоративното подоходно облагане, Закона за данък върху добавената стойност, Закона за насърчаване на заетостта и Закона за собствеността и ползването на земеделските земи, ако отговарят на предвидените в тях условия.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По искане на Кмета на Общината, съгласно чл.20, ал.2 от ЗНИ, министърът на финансите, министърът на труда и социалната политика и другите компетентни органи предоставят информация за сертифицираните по ЗНИ инвестиции, които се насърчават по реда на ал. 2.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ГЛАВА ВТОРА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ОБЩИНСКА ПОЛИТИКА В ОБЛАСТТА НА ИНВЕСТИЦИИТЕ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Кметът на Общината: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осигурява провеждането на политиката за насърчаване на инвестициите на територията на Общината при разработването и изпълнението на общинския план за развитие и на програмата за неговото изпълнение;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съдейства за прилагането на мерките за насърчаване на инвестициите по  ЗНИ;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издава сертификат за инвестиционни проекти с общинско значение и прилага насърчителните мерки от неговата компетентност.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(2) Кметът на Общината може да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оправомощава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кметовете на кметства да изпълняват функциите по ал. 1, т. 1 и 2. 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ГЛАВА  ТРЕТА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НАСЪРЧАВАНЕ НА ИНВЕСТИЦИИТЕ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  I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УСЛОВИЯ И МЕРКИ ЗА НАСЪРЧАВАНЕ НА ИНВЕСТИЦИИТЕ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 Чл. 4.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По реда на тази Наредба се насърчават инвестиции в дълготрайни материални и нематериални активи и свързаните с тях нови работни места, осъществявани на територията на  Община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в съответствие с изискванията на Регламент (ЕС) №651/2014 на Комисията от 17 юни 2014г. за обявяване на някои категории помощи за съвместими с вътрешния пазар в приложение на членове 107 и 108 от Договора, наричан по-нататък Регламент (ЕС) №651/2014.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(2) Инвестициите по ал. 1 трябва да отговарят на следните условия: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да са свързани със създаването на ново предприятие, с разширяването на съществуващо предприятие/дейност, с диверсификация (разнообразяване) на производството на предприятието/дейността с нови продукти или със съществена промяна в цялостния производствен процес на съществуващо предприятие/дейност;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да се осъществяват в икономически дейности, посочени в ППЗНИ със съответните кодове, определени съгласно действащата Статистическа класификация на икономическите дейности в Европейската общност (NACE), съответно нейното пряко приложение в Република България чрез съответстващата класификация;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приходите от изпълнявания инвестиционен проект да са най-малко 80 на сто от общите приходи на предприятието на инвеститора за срока по т. 8;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срокът за изпълнение на инвестицията да е до три години от датата на започване на работата по проекта до неговото завършване, включително за голям инвестиционен проект по смисъла на чл.2, параграф 52 и чл.14, параграф 13 от Регламент (ЕС) №651/2014;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в един обект да не надвишават минималния размер за инвестиция клас Б по чл.3, ал.2, т.2 от ППЗНИ;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най-малко 40 на сто от приемливите разходи за материални и нематериални активи да се финансират чрез собствени ресурси или чрез външно финансиране под форма, която изключва публична подкрепа;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да създават и поддържат заетост, която отговаря едновременно на условията съгласно чл.14, параграф 9 от Регламент (ЕС) №651/2014: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инвестицията в икономическата дейност по т. 2 да се поддържа в съответния регион по местонахождение най-малко 5 години, а в случай на малки и средни предприятия - три години, считано от датата на нейното завършване по смисъла на чл.14, параграф 5 от Регламент (ЕС) №651/2014;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 придобитите дълготрайни материални и нематериални активи да са нови и закупени при пазарни условия от трети лица, независими от инвеститора, по смисъла на чл.14, параграф 6 от Регламент (ЕС) №651/2014;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10. изпълнение на другите условия по глава I и специалните разпоредби на глава III от Регламент (ЕС) №651/2014 относно инвестицията за предоставяне на помощ по чл. 2а  от ЗНИ.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5.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Не се насърчават инвестиции на лице: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осъдено с влязла в сила присъда, освен ако е реабилитирано;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обявено в несъстоятелност или в открито производство по несъстоятелност, или сключило извънсъдебно споразумение с кредиторите си по смисъла на чл. 740 от Търговския закон;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в производство по ликвидация;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с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5. което има неизплатени трудови възнаграждения към работници и служители, установени с влязло в сила наказателно постановление.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(2) Не се насърчават инвестиции на чуждестранно лице, за което в държавата в която е установено, е налице някое от обстоятелствата по ал. 1 съгласно националното му законодателство.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Изискването по ал. 1, т. 1 се отнася за едноличните собственици на капитала, за управителите или за членовете на управителните органи на инвеститора, а в случай че членове са юридически лица - за техните представители в съответния управителен орган.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6.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се насърчават инвестиции: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1.в предприятие, за което са налице условията по чл.1, параграф 4 от Регламент (ЕС) №651/2014;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за изпълнение на приватизационни договори по Закона за приватизация и следприватизационен контрол или за изпълнение на концесионни договори за добив на природни богатства по Закона за концесиите или за добив на подземни богатства по Закона за подземните богатства и в изпълнение на компенсаторни (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офсетни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 споразумения;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в дейности и сектори на икономиката съгласно чл.1, параграф 2, букви „в” и „г” и параграф 3, букви „а” – „г” и чл.13, букви „а” – „в” от Регламент (ЕС) №651/2014.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  II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ИНВЕСТИЦИОННИ ПРОЕКТИ С ОБЩИНСКО ЗНАЧЕНИЕ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7.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 Инвестициите се определят като клас В с общинско значение въз основа на критериите за размер на инвестициите и заетостта. 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 xml:space="preserve">(2) 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Проектите с общинско значение се насърчават като инвестиции клас В, когато се реализират в административните граници на Общината и отговарят на условията на тази Наредба. Проектите: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могат да се изпълняват във всички сектори на икономиката, с изключение на посочените в чл. 13а, т. 3 от ЗНИ; икономическите дейности се определят съгласно действащата Статистическа класификация на икономическите дейности в Европейската общност (NACE), съответно нейното пряко приложение в Република България чрез съответстващата класификация;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./</w:t>
      </w:r>
      <w:proofErr w:type="spellStart"/>
      <w:r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допълн</w:t>
      </w:r>
      <w:proofErr w:type="spellEnd"/>
      <w:r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. с </w:t>
      </w:r>
      <w:proofErr w:type="spellStart"/>
      <w:r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реш</w:t>
      </w:r>
      <w:proofErr w:type="spellEnd"/>
      <w:r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. №109 на </w:t>
      </w:r>
      <w:proofErr w:type="spellStart"/>
      <w:r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О</w:t>
      </w:r>
      <w:r w:rsidR="009923B3"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бС</w:t>
      </w:r>
      <w:proofErr w:type="spellEnd"/>
      <w:r w:rsidR="009923B3"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Хитрино, на заседанието му от</w:t>
      </w:r>
      <w:r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27.08.2025, Протокол</w:t>
      </w:r>
      <w:r w:rsidR="009923B3"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</w:t>
      </w:r>
      <w:r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№7, т.19</w:t>
      </w:r>
      <w:r w:rsidR="009923B3" w:rsidRPr="009923B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/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предвиждат размер на инвестицията, ненадвишаващ минималния размер за клас Б по чл. 12, ал. 2, т. 5 от ЗНИ, определен на 2 млн. лв.</w:t>
      </w:r>
      <w:r w:rsidR="009923B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 </w:t>
      </w:r>
      <w:r w:rsidR="009923B3" w:rsidRPr="009923B3">
        <w:rPr>
          <w:rFonts w:ascii="Times New Roman" w:hAnsi="Times New Roman" w:cs="Times New Roman"/>
          <w:sz w:val="24"/>
          <w:szCs w:val="24"/>
        </w:rPr>
        <w:t>1 022 583,76 евро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(чл.3, ал.9 във връзка </w:t>
      </w:r>
      <w:proofErr w:type="gram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</w:t>
      </w:r>
      <w:proofErr w:type="gram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ал.2 от ППЗНИ);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създават заетост по смисъла на чл. 12, ал. 2, т. 7 от ЗНИ.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минималният брой на заетите лица може да бъде критерий за издаване на сертификат клас В едновременно с размера на инвестицията.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92B3B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>(3)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Инвестициите с общинско значение, получили сертификат за клас В, се насърчават за изпълнение на инвестиционния проект чрез: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1. съкратени срокове за административно обслужване, предоставяно от Общината; 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2. индивидуално административно обслужване, предоставяно от Общината;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3. придобиване право на собственост или ограничени вещни права върху имоти - частна общинска собственост, по реда на чл. 24, ал. 1, т. 1 и 2 при спазване на условията по чл. 24, ал. 2 – 7 и 11. Мярката се прилага, в случай че не е заявена от инвеститор по реда на чл. 18 от ЗНИ при издаване на сертификат за инвестиция клас А, клас Б или за приоритетен инвестиционен проект за същия имот - частна общинска собственост.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8.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Мерките за насърчаване на инвестициите могат да се прилагат по отношение на юридически лица, в които инвеститорът, чийто инвестиционен проект е сертифициран, притежава не по-малко от 75 на сто от регистрирания капитал.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(2) Инвеститорът и юридическите лица по ал. 1 отговарят солидарно за изпълнението на задълженията си по осъществяване на инвестицията.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Чл.9.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общинска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определят длъжностни лица, които осъществяват административно обслужване на инвеститори, получили сертификат за клас инвестиция, или на упълномощени техни представители във връзка с осъществяване на инвестиционните им проекти.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 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  III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РЕД ЗА ИЗДАВАНЕ НА СЕРТИФИКАТ ЗА ИНВЕСТИЦИЯ КЛАС В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2B3FBE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10.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 (1)  За издаване на сертификат за инвестиция клас В съгласно чл.18, ал.5 от ЗНИ, преди започване на работа по инвестиционния проект инвеститорът подава заявление до Кмета на Община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образец съгласно </w:t>
      </w:r>
      <w:bookmarkStart w:id="0" w:name="_GoBack"/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 №1 към Наредбата, в което посочва мерките за насърчаване на инвестициите по чл.7, които желае да ползва. </w:t>
      </w:r>
    </w:p>
    <w:p w:rsidR="002D766D" w:rsidRPr="002B3FBE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Към заявлението си инвеститорът прилага необходимите</w:t>
      </w:r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документи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съгласно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  <w:lang w:val="bg-BG"/>
        </w:rPr>
        <w:t>изискванията на ЗНИ и ППЗНИ.</w:t>
      </w:r>
    </w:p>
    <w:p w:rsidR="002D766D" w:rsidRPr="002B3FBE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Заявлението по ал. 1 съдържа инвестиционния проект, отговарящ на условията на чл. 12 от ЗНИ.</w:t>
      </w:r>
    </w:p>
    <w:p w:rsidR="002D766D" w:rsidRPr="002B3FBE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  Заявлението и документите по ал. 1, 2 и 3 могат да се представят и в електронен вид, подписани с квалифициран електронен подпис, по реда на Закона за електронния документ и електронния подпис.</w:t>
      </w:r>
    </w:p>
    <w:p w:rsidR="002D766D" w:rsidRPr="002B3FBE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(5)</w:t>
      </w:r>
      <w:r w:rsidRPr="002B3FBE">
        <w:rPr>
          <w:rFonts w:ascii="Times New Roman" w:eastAsia="Times New Roman" w:hAnsi="Times New Roman" w:cs="Times New Roman"/>
          <w:sz w:val="44"/>
          <w:szCs w:val="24"/>
          <w:lang w:val="bg-BG" w:eastAsia="bg-BG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Преди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подаване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на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заявлението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по ал. </w:t>
      </w:r>
      <w:proofErr w:type="gram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1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инвеститорът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подава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пред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съответния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компетентен орган по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околна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среда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искане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за становище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относно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допустимостта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на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инвестиционния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проект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спрямо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режимите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,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определени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в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утвърдени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планове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за управление на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речните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басейни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 в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плановете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за управление на риска от наводнения,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както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 по отношение на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допустимостта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спрямо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режима на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дейностите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в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защитените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зони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и/или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защитените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територии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,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както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 за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приложимата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процедура</w:t>
      </w:r>
      <w:proofErr w:type="gram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по </w:t>
      </w:r>
      <w:proofErr w:type="spellStart"/>
      <w:proofErr w:type="gram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реда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на</w:t>
      </w:r>
      <w:proofErr w:type="gram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 </w:t>
      </w:r>
      <w:r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 xml:space="preserve">глава шеста от Закона за </w:t>
      </w:r>
      <w:proofErr w:type="spellStart"/>
      <w:r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>опазване</w:t>
      </w:r>
      <w:proofErr w:type="spellEnd"/>
      <w:r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 xml:space="preserve"> на </w:t>
      </w:r>
      <w:proofErr w:type="spellStart"/>
      <w:r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>околната</w:t>
      </w:r>
      <w:proofErr w:type="spellEnd"/>
      <w:r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 xml:space="preserve"> среда</w:t>
      </w:r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 и/или по </w:t>
      </w:r>
      <w:r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 xml:space="preserve">чл. 31 от Закона за </w:t>
      </w:r>
      <w:proofErr w:type="spellStart"/>
      <w:r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>биологичното</w:t>
      </w:r>
      <w:proofErr w:type="spellEnd"/>
      <w:r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 xml:space="preserve"> разнообразие</w:t>
      </w:r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.</w:t>
      </w:r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  <w:lang w:val="bg-BG"/>
        </w:rPr>
        <w:t xml:space="preserve"> </w:t>
      </w:r>
    </w:p>
    <w:p w:rsidR="002D766D" w:rsidRPr="002B3FBE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(6) Документите по ал. 1 и 2, които са на чужд език, се представят и в превод на български език.</w:t>
      </w:r>
    </w:p>
    <w:p w:rsidR="002D766D" w:rsidRPr="002B3FBE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4"/>
          <w:lang w:val="bg-BG" w:eastAsia="bg-BG"/>
        </w:rPr>
      </w:pPr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  <w:lang w:val="bg-BG"/>
        </w:rPr>
        <w:t xml:space="preserve">(7)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Документи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,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удостоверяващи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липсата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на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парични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задължения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към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държавата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или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към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община по </w:t>
      </w:r>
      <w:r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 xml:space="preserve">чл. </w:t>
      </w:r>
      <w:proofErr w:type="gramStart"/>
      <w:r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>13, ал. 1, т. 4 от ЗНИ</w:t>
      </w:r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 и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липсата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/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наличието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на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неизплатени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трудови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възнаграждения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към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работници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 служители,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установени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с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влязло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в сила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наказателно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постановление по </w:t>
      </w:r>
      <w:r w:rsidRPr="002B3FBE">
        <w:rPr>
          <w:rStyle w:val="newdocreference"/>
          <w:rFonts w:ascii="Times New Roman" w:hAnsi="Times New Roman" w:cs="Times New Roman"/>
          <w:sz w:val="24"/>
          <w:szCs w:val="15"/>
          <w:shd w:val="clear" w:color="auto" w:fill="FEFEFE"/>
        </w:rPr>
        <w:t>чл. 13, ал. 1, т. 5 от ЗНИ</w:t>
      </w:r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, се предоставят по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служебен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път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от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Националната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агенция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за приходите,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общините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Изпълнителна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агенция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"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Главна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инспекция по труда" по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искане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 xml:space="preserve"> на </w:t>
      </w:r>
      <w:proofErr w:type="spellStart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агенцията</w:t>
      </w:r>
      <w:proofErr w:type="spellEnd"/>
      <w:r w:rsidRPr="002B3FBE">
        <w:rPr>
          <w:rFonts w:ascii="Times New Roman" w:hAnsi="Times New Roman" w:cs="Times New Roman"/>
          <w:sz w:val="24"/>
          <w:szCs w:val="15"/>
          <w:shd w:val="clear" w:color="auto" w:fill="FEFEFE"/>
        </w:rPr>
        <w:t>.</w:t>
      </w:r>
      <w:proofErr w:type="gramEnd"/>
    </w:p>
    <w:p w:rsidR="002D766D" w:rsidRPr="002B3FBE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3FB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 Чл.11.</w:t>
      </w:r>
      <w:r w:rsidRPr="002B3FB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В случай, че заявителят по чл. 10, ал. 1 е физическо лице или обединение </w:t>
      </w:r>
      <w:bookmarkEnd w:id="0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физически и/или юридически лица, задължително се предвижда създаване на юридическо лице по смисъла на чл. 17 от ЗНИ, като новосъздаденото юридическо лице е обвързано със заявлението и с инвестиционния проект, подадени от физическото лице или от обединението. Новосъздаденото юридическо лице се вписва в сертификата за инвестиция клас В.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В случаите на ал.1 юридическото лице, което предстои да бъде учредено, може да бъде създадено и след подаване на заявлението по чл.10, ал.1, но не по-късно от момента на изготвяне на становището по чл.15, ал.1.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     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 Чл.12.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Инвеститорите предоставят документи и сведения в общинската администрация по следните начини: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на хартиен и електронен носител или по електронен път без използване на електронен подпис;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по електронен път с използване на универсален електронен подпис по реда на Закона за електронния документ и електронния подпис.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(2)  Електронните документи се подават на посочен адрес на официалната интернет страница на Общината, като приемането и потвърждаването им се извършва по реда на Закона за електронното управление.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13.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При постъпване на заявлението и документите по чл. 10 те се завеждат в деловодството на Общината, като се отбелязват датата на подаване на заявлението, поредният номер, данните на заявителя (фирма/имена, седалище и адрес на управление/постоянен адрес).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 (2) Кметът или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оправомощено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него длъжностно лице определя служителите от Общината, които да извършат оценка на заявлението и документите за съответствие с изискванията на ЗНИ, ППЗНИ и настоящата Наредба.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Оценката по ал. 2 включва и проверка за съответствие между разходите за инвестиционния проект и финансовите възможности на инвеститора и източници на финансиране, удостоверени със заявлението и документите по чл. 10, както и с условията по чл. 4 и чл. 6.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 В случай че служителите по ал. 2 констатират несъответствия и/или непълноти в заявлението и документите по чл. 10, инвеститорът писмено се уведомява за тях и му се определя срок до два месеца от подаване на заявлението за отстраняването им.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 (5) Уведомяването на инвеститора се извършва от Кмета или от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оправомощено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него длъжностно лице, като се изпраща на хартиен носител или по електронен път по един или няколко от следните начини: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1. препоръчано писмо с обратна разписка;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2. на хартиен носител по реда на т. 1 и по електронна поща без използване на електронен подпис;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3. по електронен път с използване на електронен подпис.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(6) Ако уведомлението не бъде прието от лицето на посочения от него адрес, уведомяването се счита за извършено с поставянето му на специално определено място в сградата на Общината.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Чл.14.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След постъпване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заявлението по чл.10 к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метът или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оправомощено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него длъжностно лице издава на заявителя удостоверение по образец съгласно </w:t>
      </w:r>
      <w:r w:rsidRPr="00A303F0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>приложение № 2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При представяне на удостоверението по ал. 1 органите на изпълнителната власт и техните администрации са длъжни да оказват пълно съдействие на инвеститора за получаване на документи, необходими за издаване на сертификата за клас В инвестиция, и да уведомят Общината за определените служители/звена за предоставяне на информационно обслужване съгласно посоченото в удостоверението.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15.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След извършване на оценка на заявлението и документите по чл. 10 служителите по чл.13, ал. 2 изготвят становище за издаване на сертификат за клас инвестиция В.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(2) Въз основа на изготвеното становище Кметът: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 1. изготвя мотивирано предложение до Общински съвет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издаване на сертификат за инвестиция клас В или за отказ в случаите по чл. 17;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2. изпраща до Общинския съвет предложението по т. 1 заедно с окомплектованите документи по чл. 10, ал. 1 и 2 в 30-дневен срок от постъпването им или от датата на отстраняване на несъответствията и/или непълнотите по чл.13,ал.4.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(3) Предложението по ал. 2, т.1 съдържа: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 1. пълна и точна преценка с мотиви за издаването на сертификат за инвестиция клас В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съответствие с изискванията на ЗНИ, ППЗНИ и на настоящата Наредба, или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2. основания за отказ за издаване на сертификат за инвестиция клас В.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Към предложението се прилагат заявлението и документите по чл. 10.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(5) Когато са констатирани несъответствия и/или непълноти по реда на чл. 13, ал. 4, срокът по ал. 2, т.2 започва да тече от датата на отстраняването им.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16.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Общинският съвет разглежда предложението по чл.15,ал.2 и в едномесечен срок от получаването му взема решение за издаване или за отказ за издаване на сертификат за клас В инвестиция.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Общинският съвет връща предложението и приложените към него документи за извършване на повторна оценка в случаите на несъответствие с някое от изискванията на ЗНИ, ППЗНИ и настоящата Наредба.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17.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  Сертификат за клас В инвестиция не се издава, когато: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1. не са спазени изискванията на чл. 10, или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2. инвестицията не отговаря на условията по чл. 4, или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3. е налице някое от обстоятелствата по чл. 6, или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4. инвестицията е на лице по чл. 5, или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5. са допуснати несъответствия и/или непълноти в представените документи по чл. 10 и те не са отстранени в срок до 6 месеца, считано от датата на подаване на заявлението.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18.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 (1) Кметът на Общината: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в едномесечен срок от влизане в сила на решението на Общинския съвет по чл.16 за издаване на сертификат за инвестиция клас В издава същия въз основа на решението;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в едномесечен срок от влизане в сила на решението на Общинския съвет по чл.16, с което е постановен отказ за издаване на сертификат за инвестиция клас В, отказва издаването му по реда на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Административнопроцесуалния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кодекс в случаите по чл. 17;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прилага насърчителните мерки по чл. 7, ал. 2 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в случаите на прилагане на мярката по чл. 24, ал. 1, т. 1 и 2 за имоти - частна общинска собственост, възлага изготвянето на оценка по смисъла на чл. 24, ал. 2;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предоставя информация на областния управител за постъпилите инвестиционни предложения, издадените сертификати клас В и прилагането на мярката по чл. 24, ал. 1, т. 1 и 2;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поддържа в електронна база данни следната информация: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6.1. актуален списък със свободните терени и други недвижими имоти, които Общината е решила да предоставя за осъществяване на инвестиции;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6.2. формуляри и образци за кандидатстване за получаване на сертификат за инвестиция клас В и ползване на насърчителните мерки съгласно настоящата Наредба.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6.3. информация за издадените сертификати за инвестиция клас В от Общината, съдържаща най-малко данните по чл.20, ал.2, т.1-7.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определя длъжностни лица, които да поддържат електронната база данни по т.6, като данните се актуализират годишно с постъпилата информация по чл.19.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изготвя годишен доклад за издадените сертификати за инвестиция от клас В и предоставените насърчителни мерки, който представя на областния управител и изпълнителния директор на Българската агенция за инвестиции (БАИ). Кметът може да предостави упражняването на това правомощие на определено от него длъжностно лице.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          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  I V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СЕРТИФИКАТ ЗА КЛАС В ИНВЕСТИЦИЯ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19.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За инвестициите от клас В се издава сертификат по образец съгласно </w:t>
      </w:r>
      <w:r w:rsidRPr="001874BB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>приложение №3.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Сертификатът съдържа следните реквизити: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пореден номер;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наименование и местонахождение на инвестиционния проект и икономическата дейност, в която се осъществява;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3. 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информацията по секция I, раздел 1А, т. 1 – 5 и 7 или съответно по секция I, раздел 1Б от заявлението по чл. 10, ал. 1;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клас на инвестицията;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правата на инвеститора за ползване на мерките за насърчаване на инвестициите по чл. 7, ал. 2 в случаите, когато са заявили намерението да ги ползват в заявлението по чл. 10, ал. 1;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дата на издаване и срок на валидност;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основание за издаване;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подпис на Кмета на Общината и печат.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Валидността на сертификата не може да надвишава 3 години от датата на издаването му с изключение на случаите, предвидени в чл. 23.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Сертификатът се издава в два екземпляра на български език - единият екземпляр се съхранява в администрацията на Общината, а другият се предоставя на инвеститора. В случай че инвеститорът е чуждестранно лице или български инвеститор поиска, сертификатът се издава и на английски език.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Чл. 20. 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(1) Издадените сертификати се вписват в електронна база данни по чл.18,ал.1,т.6.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Електронната база данни по ал. 1 съдържа следната информация: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номер и дата на заявлението за издаване на сертификат;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номер, дата на издаване и срок на валидност на сертификата;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информацията по секция I, раздел 1А или съответно по секция I, раздел 1Б, т.1 от заявлението по чл. 10, ал. 1;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размер и клас на инвестицията;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икономически дейности, в които се осъществява инвестицията, и основни продукти;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местонахождение на инвестицията;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прилаганите мерки за насърчаване на инвестицията при спазване на изискванията за наблюдение и прозрачност на информацията в областта на държавните помощи;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друга информация от заявлението по чл. 10, ал. 1.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Публичната част на електронната база данни по ал. 1 е общодостъпна на интернет страницата на Общината и съдържа информацията по чл. 19, ал. 2, включително за приложените мерки по ЗНИ.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(4) Издаденият сертификат, заявлението, документите по чл. 10, ал. 1 и мотивираното предложение по чл. 15, ал. 2 се съхраняват в администрацията на Община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изискванията на Закона за Националния архивен фонд.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         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 Чл. 21.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  При промяна на обстоятелствата, вписани в електронната база данни по чл.20, ал.2 инвеститорите са длъжни да подадат заявление до Кмета на Общината в 14-дневен срок от настъпване на промяната, в което се описва настъпилата промяна, и се прилагат съответните документи, удостоверяващи промяната.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Към заявлението по ал.1 се прилагат документите, удостоверяващи промяната.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При настъпило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правоприемство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спрямо предприятието или производството - предмет на инвестицията, новото лице представя документите по ал. 2, както и отчет за изпълнението на първоначално заявения инвестиционен проект, одобрен от Кмета на Община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публикуван на интернет страницата на Община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Вписването на промяната се извършва по реда на чл.15, 16 и 18,ал.1,т.1 и 2 след преценка на представените документи в срок до 14 дни от постъпване на заявлението.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(5) Вписването се извършва, при условие че са спазени изискванията на чл. 5 и 6.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(6) Когато промяната на обстоятелствата, вписани в електронната база данни, води до промяна във вписаните в сертификата данни, се издава сертификат, в който се отразяват променените обстоятелства. Новият сертификат се предоставя след връщане на първоначално издадения.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(7) В случай че първоначално издаденият сертификат е изгубен или унищожен, Кметът на Общината издава дубликат на сертификата след подадено заявление от инвеститора с 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приложена писмена декларация за обстоятелствата, при които той е изгубен или унищожен.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Чл.22.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края на всяка година в срока на валидност на сертификата и в периода на поддържане на инвестицията и заетостта съгласно чл. 12, ал. 2, т. 7 и т.8 от ЗНИ сертифицираните инвеститори подават до Кмета на Община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информация относно развитието на инвестиционния им проект, включително данни за обема на вложените средства, съгласно инвестиционния им план, спазване на графика, създадени работни места, ползвани насърчителни мерки по ЗНИ.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Чл.23.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искане на инвеститор може еднократно да бъде удължен срокът на действие на сертификат за клас В инвестиция до две години по реда на издаването му, когато: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административното обслужване не е извършено в сроковете по чл.30;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мярката по чл.24 не е осъществена по причина, за която инвеститорът не отговаря;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инвестиционният проект не е изпълнен пълно или частично вследствие на непреодолима сила, посочена в договор или в споразумение с инвеститора по ЗНИ, или по приложимото право на Европейския съюз.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ГЛАВА  ЧЕТВЪРТА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ПРИЛАГАНЕ НА МЕРКИТЕ ЗА НАСЪРЧАВАНЕ НА ИНВЕСТИЦИИТЕ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 I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ПРИДОБИВАНЕ ПРАВО НА СОБСТВЕНОСТ ИЛИ ОГРАНИЧЕНИ ВЕЩНИ ПРАВА ВЪРХУ ИМОТИ - ЧАСТНА ОБЩИНСКА СОБСТВЕНОСТ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24.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По искане на инвеститор, получил сертификат за клас инвестиция, Кметът на Общината може да: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1. извършва продажба на недвижим имот - частна общинска собственост, по местонахождението на инвестицията, без провеждане на търг или конкурс, след оценка и решение на Общинския съвет; въз основа на решението Кметът издава заповед и сключва договор с инвеститора;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2. учредява възмездно ограничено вещно право върху недвижим имот - частна общинска собственост, по местонахождението на инвестицията, без провеждане на търг или конкурс, след оценка и решение на Общинския съвет; въз основа на решението Кметът издава заповед и сключва договор с инвеститора.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Оценките по ал. 1 се извършват най-малко от двама независими оценители, при спазване на изискванията на чл.27, като крайната пазарна цена не може да бъде по-ниска от средноаритметичната стойност на изготвените независими оценки. Кметът може да възлага оценка на съответствието на размера на имота за целите на изпълнение на инвестиционния проект.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Неизпълнението на инвестиционния проект относно срока и размера на инвестицията се включва в съответния договор като основание за разваляне. Основание за разваляне е и незапочването на работа по инвестиционния проект в срок до две години от сключването на договора по ал. 1. Инвестицията се смята за неизпълнена, когато не е изпълнено условието по ал. 9, установено с финансови отчети и справка, заверени от регистриран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одитор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съгласно Закона за независимия финансов одит. Разходите по дейността на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одитора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за сметка на инвеститора.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Договорите по ал. 1 се сключват в писмена форма и се вписват по разпореждане на съдията по вписванията по местонахождението на имота.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(5) Съответният компетентен орган по ал.1 изпраща в БАИ екземпляр от договора в 7-дневен срок от сключването му.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(6)   Инвеститорът и/или лицето по чл.8 не може да се разпорежда с придобитите по реда на ал. 1 имоти и да прехвърля учредените върху тях ограничени вещни права на трети лица до изтичането на срока по чл. 12, ал. 2, т. 8 от ЗНИ - инвестицията да се поддържа в съответния регион по местонахождение най-малко 5 години, а в случай на малки и средни предприятия - три години, считано от датата на нейното завършване по смисъла на чл.14, параграф 5 от Регламент (ЕС) №651/2014.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(7) Договорите по ал. 1 се сключват при условията на действащото законодателство в областта на държавните помощи и по ред, определен с ППЗНИ и настоящата Наредба.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  Правата върху имотите по ал. 1 могат да се прехвърлят или учредяват само ако размерът на планираната инвестиция с общинско значение като разходи за дълготрайни материални активи е над 5 пъти по-голям от пазарната оценка на имота по ал. 2. Неизпълнението на това изискване се включва в съответния договор с инвеститора като основание за развалянето му по ал. 3.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 Мярката по чл. 7, ал. 2, т. 3 се прилага при спазване на нормативната уредба в областта на държавните помощи.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25.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Продажба или възмездно учредяване на ограничено вещно право върху недвижим имот частна общинска собственост се извършва при наличие на следните условия: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инвеститорът е представил искане до съответния компетентен орган по чл. 24, ал. 1, и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на инвеститора е издаден сертификат за инвестиция от клас В.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Искането по ал. 1, т. 1 трябва да съдържа фирмата на инвеститора, номер и дата на сертификата за клас инвестиция и определения недвижим имот с посоченото местонахождение в инвестиционния проект с издаден сертификат.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Към писменото искане по ал. 1, т. 1 се прилагат заявлението по чл. 10, ал. 1, документите по чл. 16, ал.1, т. 4 и 5 от ЗНИ и съответните документи за създадено юридическо лице по чл.8, в случай че е регистрирано.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Сгради и други обекти, които са били финансирани със средства на Европейския съюз, не могат да бъдат предмет на искането по ал. 1, т. 1 и на договора по чл. 28 освен в случаите, когато е изтекъл 10-годишен срок от завършването на строежа до подаването на искането.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26.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Кметът на Община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оправомощава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длъжностни лица, които да проведат преговори с инвеститора за сключване на договор за продажба или възмездно учредяване на ограничено вещно право върху недвижим имот с инвеститора.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При провеждане на преговорите съответният компетентен орган може писмено да изиска от инвеститора допълнителна информация във връзка с прилагането на мярката по чл. 24, като дава подходящ срок за представяне на допълнителната информация.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Органът по ал. 1 може да възлага оценка на съответствието на размера на имота, необходим за изпълнение на инвестиционния проект, съгласно чл. 24, ал. 2.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27.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Оценката на недвижимия имот или на ограниченото вещно право се извършва при спазване на следните изисквания: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преди започване на преговорите по чл. 26, ал. 1 се прилага процедурата по чл. 24, ал. 2 с цел формиране на пазарна цена, базирана на общоприети пазарни индикатори и стандарти по оценките, която се счита за минимална покупна цена;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процедурата по чл. 7, ал. 2, т. 3 се прилага от независими оценители с най-малко 3 години професионален опит за оценка на недвижими имоти.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28.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 След изготвянето на оценката по чл.24, ал.1 Общинският съвет утвърждава минималната цена за продажба на недвижим имот – частна общинска собственост или за учредяване на ограничено вещно право върху недвижим имот – частна общинска собственост при спазване изискването на чл.24, ал.2.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(2) За продажбата или възмездното учредяване на ограничено вещно право върху недвижим имот по чл.24,ал.1 и изпълнението на инвестиционния проект се сключва договор между: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инвеститора и/или лицата по чл. 8, ал. 1, от една страна, и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компетентният орган по чл. 24, ал. 1;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Договорът по ал. 1 съдържа всички изисквания на ЗНИ, ППЗНИ и настоящата Наредба по отношение на инвестиционния проект и инвеститора: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предмет на договора;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страни по договора;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наименование на инвестиционния проект;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основни права и задължения;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вид и размер на инвестицията;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срок за изпълнение на инвестиционния проект и срок за поддържане на инвестицията по чл. 4, ал. 2, т. 8 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описание на имота - предмет на продажбата или на учредяването на ограничено вещно право, съгласно изискванията на Закона за кадастъра и имотния регистър;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цената на имота или на ограниченото вещно право;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 срок и условия за прехвърляне на имота или за учредяване на вещното право;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10. забрана за разпореждане и обременяване на имота с вещни тежести, както и за прехвърляне на ограниченото вещно право върху недвижимия имот на друго лице съгласно чл. 24, ал. 6 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11. учредяване на ипотека в случаите на прехвърляне на имота, а в останалите случаи - друго обезпечение;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12. условия за упражняване на правата върху ипотеката;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13. начин и срок за отчитане изпълнението на инвестиционния проект;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14. вид и размер на отговорността за неизпълнение на задълженията по договора;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15. контрол по изпълнението на задълженията на страните;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16. начини за уреждане на споровете между страните;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17. основания за предсрочно прекратяване или разваляне на договора, включително при условията на чл. 24, ал. 3 и 9 или при установяване на забава по смисъла на чл. 16, ал. 1, т. 5 от ЗНИ, освен ако дължимите плащания не бъдат изплатени в подходящ за страните срок, както и правата на изправната страна;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18. други елементи, по които е постигнато съгласие между страните.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Инвестиционният проект е неразделна част от договора по   ал. 1.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(5) Разноските по продажбата на недвижимия имот или по учредяването на ограниченото вещно право са за сметка на инвеститора.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(6) Учредяването на ипотека е за срок, не по-малък от 5 години за големи предприятия и технологични паркове и 3 години за малки и средни предприятия считано от датата на осъществяване на инвестиционния проект, в съответствие с изискванията на чл. 24, ал. 6.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29.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При продажбата или учредяването на ограничено вещно право върху недвижим имот с договора по чл. 28, ал. 1 могат да бъдат уредени специални задължения в обществен интерес, които са свързани със земята и сградите, но не и с купувача или с търговската му дейност, при условие че от всеки потенциален купувач се изисква той да е в състояние да изпълни специалните задължения, независимо дали извършва дейност или какъв е характерът на дейността.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Средствата, необходими за изпълнение на задълженията на собственика на недвижимия имот, произтичащи от закон, не се приспадат от продажната цена (например: грижа за земята и сградите и поддръжката им като част от обичайните социални задължения на собствениците, плащането на данъци и подобни разходи).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 II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СЪКРАТЕНИ СРОКОВЕ ЗА АДМИНИСТРАТИВНО ОБСЛУЖВАНЕ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Чл.30.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След представяне на сертификат за клас инвестиция Кметът на Община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кметовете на кметства и кметските наместници в Общината извършват административно обслужване на инвеститорите в срокове с една трета по-кратки от предвидените в съответните нормативни актове, освен в случаите по ал. 2 - 5.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Административното обслужване се осъществява от компетентните органи в 5-дневен срок от постъпване на искане от инвеститора в случаите по: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чл.140, ал. 1 и чл. 144, ал. 3, т. 1 от Закона за устройство на територията;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чл. 26, ал. 3 от Закона за пътищата;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(3) Административното обслужване се осъществява от компетентните органи в 14-дневен срок от постъпване на искане от инвеститора в случаите по: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  чл.141, ал. 8, предложение първо и чл. 144, ал. 3, т. 2 от Закона за устройство на територията;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чл. 62а, ал. 1 от Закона за водите.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Административното обслужване се осъществява от компетентните органи в 30-дневен срок от постъпване на искане от инвеститора в случаите по чл. 62а, ал. 3, т.2 от Закона за устройство на територията.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 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РАЗДЕЛ III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ИНДИВИДУАЛНО АДМИНИСТРАТИВНО ОБСЛУЖВАНЕ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Чл.31.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Индивидуално административно обслужване, необходимо за осъществяването на инвестиции от клас В, се извършва от длъжностните лица по чл.9, определени със заповед на Кмета на Общината, пред съответните компетентни органи.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За осъществяване на индивидуално административно обслужване инвеститорът упълномощава лицата по ал. 1.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Инвеститорът съдейства на длъжностните лица по ал.1, като предоставя необходимите документи, в т. ч. документи за платените такси.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32.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Индивидуално административно обслужване се предоставя по искане на инвеститор, получил сертификат за инвестиция от клас В 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Искането се подава до Кмета на Общината от инвеститора или от упълномощено от него лице по реда на чл. 12, ал. 1.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Искането се завежда в деловодството на Общината, като се отбелязва датата на получаването му.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 По всяко заведено искане Кметът на Общината определя длъжностните лица по чл.31, ал. 1, които ще осъществят индивидуалното административно обслужване, необходимо за изпълнението на съответния инвестиционен проект.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(5) Индивидуалното административно обслужване се предоставя от общинската администрация безплатно. Таксите, установени с нормативен акт, за издаване на документи и/или за извършване на административна услуга са за сметка на инвеститора.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33.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При осъществяване на индивидуално административно обслужване длъжностните лица по чл. 31, ал. 1 са длъжни: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да предоставят ясна, точна, достоверна и пълна информация на инвеститори по въпроси от компетентността на Общинска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да съдействат при решаването на конкретни проблеми, които възникват в процеса на реализиране на инвестицията;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да отговарят на запитвания във връзка с необходимите процедури и да ги насочват към административните органи, компетентни по съответния въпрос;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да предоставят ясна, точна, достоверна и пълна информация за необходимите за осъществяване на проекта процедури, която включва: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а) точно наименование на администрацията;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б) седалище и адрес, както и адресите на териториалните звена, ако има такива;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в) данни за кореспонденция: телефон, адрес на електронна поща и интернет страница;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г) работно време на звеното за административно обслужване в администрацията;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д) нормативната уредба по предоставянето на административната услуга;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да разясняват изискванията, на които трябва да отговарят заявлението или искането за осъществяване на административната услуга, жалбата, протестът, сигналът или предложението по съответната процедура;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да предоставят на инвеститора: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а) пълна и точна информация за необходимите документи, сроковете и таксите по специалните закони;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б) образците на документи, които се попълват за предоставянето на административната услуга;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в) информация за срока на действие на индивидуалния административен акт, за издаването на който се подава заявление;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да осъществяват контакт и да съдействат за издаването и получаването от съответните компетентни органи на всички необходими документи за осъществяване на съответната инвестиция и за извършване на свързаната с нея стопанска дейност.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Инвеститорът може да упълномощава длъжностните лица по чл. 31, ал. 1 да подават и получават от съответните компетентни органи всички изискуеми документи за осъществяване на инвестиционния проект.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34.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Индивидуалното административно обслужване се предоставя за срока на осъществяване на инвестицията от клас В и свързаната с нея стопанска дейност, но за срок не по-дълъг от срока на валидност на сертификата.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35.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Административното обслужване по този раздел се осъществява при спазване на принципите и реда на Закона за администрацията,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Административнопроцесуалния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кодекс и нормативните актове по прилагането им.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ГЛАВА ПЕТА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КОНТРОЛ ПО ИЗПЪЛНЕНИЕТО НА ИНВЕСТИЦИОННИ ПРОЕКТИ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36.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Контролът по изпълнението на инвестиционните проекти с общинско значение с издаден сертификат клас В се осъществява от Кмета на Общината или от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оправомощено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него длъжностно лице, по реда на ал.2 и 3, съгласно чл.69, ал.5 от ППЗНИ.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(2) Размерът на извършените инвестиции се удостоверява за отчетния период с годишен/междинен финансов отчет по реда на Закона за счетоводството. Към финансовия отчет се прилага справка по образец, в която са описани активите за основната икономическа дейност и тяхната стойност. Справката се изготвя в съответствие с правилата за признаване на материални/нематериални дълготрайни активи (текущи/нетекущи), установени в Международните счетоводни стандарти (Националните стандарти за финансови отчети на малки и средни предприятия), и се заверява от регистриран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одитор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Закона за независимия финансов одит. Разходите по дейността на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одитора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за сметка на инвеститора. За целите на преценката дали активите, описани в справката, касаят основната икономическа дейност на инвеститора или друга допълнителна дейност, контролният орган по ал. 1 може да извършва и фактическа проверка.</w:t>
      </w:r>
    </w:p>
    <w:p w:rsidR="002D766D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Броят на наетия персонал на пълно работно време при условията и по реда на Кодекса на труда, заел създадените нови работни места, се удостоверява за отчетния период с документ от Националната агенция за приходите, копия на трудовите договори, копия на актове за прекратяване на трудовото правоотношение и уведомления за тях 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съгласно Кодекса на труда, декларация по образец за внесените осигурителни вноски във фондовете на държавното обществено осигуряване, допълнителното задължително пенсионно осигуряване и Националната здравноосигурителна каса, копие на разплащателната ведомост или справка за изплатените средства за възнаграждения на наетите лица - поименно и с други </w:t>
      </w:r>
      <w:proofErr w:type="spellStart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относими</w:t>
      </w:r>
      <w:proofErr w:type="spellEnd"/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документи.</w:t>
      </w:r>
    </w:p>
    <w:p w:rsidR="002D766D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ГЛАВА ШЕСТА</w:t>
      </w: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АДМИНИСТРАТИВНОНАКАЗАТЕЛНИ РАЗПОРЕДБИ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Чл. 37.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Актовете за установяване на нарушенията по чл. 34, ал. 5 от ЗНИ се съставят от определени от Кмета на Община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длъжностни лица.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(2) Наказателните постановления се издават от Кмета на Община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или определен от него заместник – кмет.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(3) Приходите от наложените глоби постъпват в общинския бюджет.</w:t>
      </w:r>
    </w:p>
    <w:p w:rsidR="002D766D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(4) 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Установяването на нарушенията,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2D766D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ДОПЪЛНИТЕЛНИ РАЗПОРЕДБИ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§1.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смисъла на тази Наредба: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„Големи предприятия” е понятие по смисъла на Регламент (ЕС) №651/2014.;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„Голям инвестиционен проект” е понятие по смисъла на Регламент (ЕС) №651/2014.;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„Започване на работата по инвестиционен проект” е понятие по смисъла на ЗНИ.;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4. „Индивидуално административно обслужване” е всяка дейност, извършвана от служители на Община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Хитрино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свързана с подаване и получаване от компетентните органи на всички необходими според действащото законодателство документи за осъществяване на определена инвестиция.;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„Инвеститор” е всяко физическо лице или организация, която кандидатства за получаване на сертификат за клас В инвестиция или осъществява проект, получил сертификат за клас В инвестиция.;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„Инвестиция” е понятие по смисъла на Регламент (ЕС) №651/2014.;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„Малки и средни предприятия” е понятие по смисъла на Регламент (ЕС) №651/2014.;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„Материални активи” е понятие по смисъла на Регламент (ЕС) №651/2014.;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9. „Независим оценител” е лице съгласно Закона за независимите оценители,;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10. „Нематериални активи” е понятие по смисъла на Регламент (ЕС) №651/2014.;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11. „Непреодолима сила” е понятие по смисъла на ЗНИ.;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12. „Обезпечение” е всяко поръчителство, гаранция, залог, ипотека или изявление, което обезпечава изпълнението на задължение по договорите, уредени в тази Наредба.;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13. „Обект” е понятие по смисъла на ЗНИ.;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14. „Организация” е понятие по смисъла на ППЗНИ.;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15. „Пазарна цена” е понятие по смисъла на ППЗНИ.;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16. „Чуждестранно лице” е понятие по смисъла на ЗНИ.</w:t>
      </w:r>
    </w:p>
    <w:p w:rsidR="002D766D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766D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766D" w:rsidRPr="00F051A5" w:rsidRDefault="002D766D" w:rsidP="002D7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ПРЕХОДНИ И ЗАКЛЮЧИТЕЛНИ РАЗПОРЕДБИ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§2.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 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Настоящата Наредба </w:t>
      </w:r>
      <w:r w:rsidRPr="00647EC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насърчаване на инвестициите с общинско значение в Община Хитрино и издаване на сертификати клас 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приет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Общински съвет Хитрино,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основание чл.22з, ал.1 от ЗНИ и чл.21, ал.2 от Закона за местното самоуправление и местната администрация с Решение №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10, по Протокол № 1, точка 10.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Настоящата Наредба влиза в сила след публикуването й.</w:t>
      </w:r>
    </w:p>
    <w:p w:rsidR="002D766D" w:rsidRPr="00F051A5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2D766D" w:rsidRPr="00647ECE" w:rsidRDefault="002D766D" w:rsidP="002D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51A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§3.</w:t>
      </w:r>
      <w:r w:rsidRPr="00F051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Наредбата се публикува в интернет страницата на Общината до 14 дни от приемането й.</w:t>
      </w:r>
    </w:p>
    <w:p w:rsidR="002D766D" w:rsidRPr="001874BB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  <w:lang w:val="bg-BG"/>
        </w:rPr>
      </w:pPr>
      <w:r w:rsidRPr="001874BB">
        <w:rPr>
          <w:rFonts w:ascii="Times New Roman" w:hAnsi="Times New Roman" w:cs="Times New Roman"/>
          <w:sz w:val="24"/>
          <w:u w:val="single"/>
          <w:lang w:val="bg-BG"/>
        </w:rPr>
        <w:t>Приложения:</w:t>
      </w:r>
    </w:p>
    <w:p w:rsidR="002D766D" w:rsidRPr="001874BB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874BB">
        <w:rPr>
          <w:rFonts w:ascii="Times New Roman" w:hAnsi="Times New Roman" w:cs="Times New Roman"/>
          <w:sz w:val="24"/>
          <w:lang w:val="bg-BG"/>
        </w:rPr>
        <w:t>Приложение № 1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</w:p>
    <w:p w:rsidR="002D766D" w:rsidRPr="001874BB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874BB">
        <w:rPr>
          <w:rFonts w:ascii="Times New Roman" w:hAnsi="Times New Roman" w:cs="Times New Roman"/>
          <w:sz w:val="24"/>
          <w:lang w:val="bg-BG"/>
        </w:rPr>
        <w:t>Приложе</w:t>
      </w:r>
      <w:r>
        <w:rPr>
          <w:rFonts w:ascii="Times New Roman" w:hAnsi="Times New Roman" w:cs="Times New Roman"/>
          <w:sz w:val="24"/>
          <w:lang w:val="bg-BG"/>
        </w:rPr>
        <w:t xml:space="preserve">ние № 2 </w:t>
      </w:r>
    </w:p>
    <w:p w:rsidR="002D766D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1874BB">
        <w:rPr>
          <w:rFonts w:ascii="Times New Roman" w:hAnsi="Times New Roman" w:cs="Times New Roman"/>
          <w:sz w:val="24"/>
          <w:lang w:val="bg-BG"/>
        </w:rPr>
        <w:t>Приложе</w:t>
      </w:r>
      <w:r>
        <w:rPr>
          <w:rFonts w:ascii="Times New Roman" w:hAnsi="Times New Roman" w:cs="Times New Roman"/>
          <w:sz w:val="24"/>
          <w:lang w:val="bg-BG"/>
        </w:rPr>
        <w:t xml:space="preserve">ние № 3 </w:t>
      </w:r>
    </w:p>
    <w:p w:rsidR="002D766D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2D766D" w:rsidRPr="001874BB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Настоящата Наредба е актуализирана с решение №109 на заседание на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ОбС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Хитрино, проведено на 27.08.2025 г., с Протокол №7, точка 19.</w:t>
      </w:r>
    </w:p>
    <w:p w:rsidR="002D766D" w:rsidRDefault="002D766D" w:rsidP="002D76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2D766D" w:rsidRPr="00647ECE" w:rsidRDefault="002D766D" w:rsidP="002D766D">
      <w:pPr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47EC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МУСТАФА АХМЕД:</w:t>
      </w:r>
    </w:p>
    <w:p w:rsidR="002D766D" w:rsidRDefault="002D766D" w:rsidP="002D766D">
      <w:pPr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ХИТРИНО</w:t>
      </w:r>
    </w:p>
    <w:p w:rsidR="002D766D" w:rsidRDefault="002D766D" w:rsidP="002D766D">
      <w:pPr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2D766D" w:rsidRPr="00647ECE" w:rsidRDefault="002D766D" w:rsidP="002D766D">
      <w:pPr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ГЮЛШАДЕ НАЗИФ</w:t>
      </w:r>
      <w:r w:rsidRPr="00647EC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</w:p>
    <w:p w:rsidR="002D766D" w:rsidRPr="00647ECE" w:rsidRDefault="002D766D" w:rsidP="002D766D">
      <w:pPr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ПРОТОКОЛИСТ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ХИТРИНО</w:t>
      </w:r>
    </w:p>
    <w:p w:rsidR="002D766D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br w:type="page"/>
      </w:r>
    </w:p>
    <w:p w:rsidR="002D766D" w:rsidRDefault="002D766D" w:rsidP="002D766D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1874BB">
        <w:rPr>
          <w:rFonts w:ascii="Times New Roman" w:hAnsi="Times New Roman" w:cs="Times New Roman"/>
          <w:sz w:val="24"/>
          <w:lang w:val="bg-BG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lang w:val="bg-BG"/>
        </w:rPr>
        <w:t xml:space="preserve"> (към чл. 10, ал. 1)</w:t>
      </w:r>
    </w:p>
    <w:p w:rsidR="002D766D" w:rsidRDefault="002D766D" w:rsidP="002D766D">
      <w:pPr>
        <w:spacing w:after="0" w:line="240" w:lineRule="auto"/>
        <w:jc w:val="right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jc w:val="right"/>
        <w:rPr>
          <w:rFonts w:ascii="Times New Roman" w:hAnsi="Times New Roman" w:cs="Times New Roman"/>
          <w:sz w:val="24"/>
          <w:lang w:val="bg-BG"/>
        </w:rPr>
      </w:pPr>
    </w:p>
    <w:p w:rsidR="002D766D" w:rsidRPr="00E408CB" w:rsidRDefault="002D766D" w:rsidP="002D766D">
      <w:pPr>
        <w:spacing w:after="0" w:line="240" w:lineRule="auto"/>
        <w:jc w:val="right"/>
        <w:rPr>
          <w:rFonts w:ascii="Times New Roman" w:hAnsi="Times New Roman" w:cs="Times New Roman"/>
          <w:sz w:val="24"/>
          <w:lang w:val="bg-BG"/>
        </w:rPr>
      </w:pPr>
    </w:p>
    <w:p w:rsidR="002D766D" w:rsidRPr="00E408CB" w:rsidRDefault="002D766D" w:rsidP="002D766D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lang w:val="bg-BG"/>
        </w:rPr>
      </w:pPr>
      <w:r w:rsidRPr="00E408CB">
        <w:rPr>
          <w:rFonts w:ascii="Times New Roman" w:eastAsia="Calibri" w:hAnsi="Times New Roman" w:cs="Times New Roman"/>
          <w:b/>
          <w:sz w:val="24"/>
        </w:rPr>
        <w:t>ДО</w:t>
      </w:r>
    </w:p>
    <w:p w:rsidR="002D766D" w:rsidRPr="00E408CB" w:rsidRDefault="002D766D" w:rsidP="002D766D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4"/>
        </w:rPr>
      </w:pPr>
      <w:r w:rsidRPr="00E408CB">
        <w:rPr>
          <w:rFonts w:ascii="Times New Roman" w:eastAsia="Calibri" w:hAnsi="Times New Roman" w:cs="Times New Roman"/>
          <w:b/>
          <w:sz w:val="24"/>
        </w:rPr>
        <w:t xml:space="preserve">КМЕТА НА </w:t>
      </w:r>
    </w:p>
    <w:p w:rsidR="002D766D" w:rsidRPr="00E408CB" w:rsidRDefault="002D766D" w:rsidP="002D766D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  <w:r w:rsidRPr="00E408CB">
        <w:rPr>
          <w:rFonts w:ascii="Times New Roman" w:eastAsia="Calibri" w:hAnsi="Times New Roman" w:cs="Times New Roman"/>
          <w:b/>
          <w:sz w:val="24"/>
        </w:rPr>
        <w:t xml:space="preserve">ОБЩИНА </w:t>
      </w:r>
      <w:r>
        <w:rPr>
          <w:rFonts w:ascii="Times New Roman" w:hAnsi="Times New Roman" w:cs="Times New Roman"/>
          <w:b/>
          <w:sz w:val="24"/>
          <w:lang w:val="bg-BG"/>
        </w:rPr>
        <w:t>ХИТРИНО</w:t>
      </w:r>
    </w:p>
    <w:p w:rsidR="002D766D" w:rsidRPr="00E408CB" w:rsidRDefault="002D766D" w:rsidP="002D766D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  <w:r w:rsidRPr="00E408CB">
        <w:rPr>
          <w:rFonts w:ascii="Times New Roman" w:hAnsi="Times New Roman" w:cs="Times New Roman"/>
          <w:b/>
          <w:sz w:val="24"/>
        </w:rPr>
        <w:t xml:space="preserve">ул. </w:t>
      </w:r>
      <w:r>
        <w:rPr>
          <w:rFonts w:ascii="Times New Roman" w:hAnsi="Times New Roman" w:cs="Times New Roman"/>
          <w:b/>
          <w:sz w:val="24"/>
          <w:lang w:val="bg-BG"/>
        </w:rPr>
        <w:t>„Възраждане”</w:t>
      </w:r>
      <w:r w:rsidRPr="00E408CB">
        <w:rPr>
          <w:rFonts w:ascii="Times New Roman" w:hAnsi="Times New Roman" w:cs="Times New Roman"/>
          <w:b/>
          <w:sz w:val="24"/>
        </w:rPr>
        <w:t xml:space="preserve"> № 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bg-BG"/>
        </w:rPr>
        <w:t>5</w:t>
      </w:r>
    </w:p>
    <w:p w:rsidR="002D766D" w:rsidRPr="00E408CB" w:rsidRDefault="002D766D" w:rsidP="002D766D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с. Хитрино, 9780</w:t>
      </w:r>
    </w:p>
    <w:p w:rsidR="002D766D" w:rsidRPr="00E408CB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E408CB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2D766D" w:rsidRDefault="002D766D" w:rsidP="002D7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g-BG"/>
        </w:rPr>
      </w:pPr>
    </w:p>
    <w:p w:rsidR="002D766D" w:rsidRPr="00E408CB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E408CB">
        <w:rPr>
          <w:rFonts w:ascii="Times New Roman" w:eastAsia="Calibri" w:hAnsi="Times New Roman" w:cs="Times New Roman"/>
          <w:b/>
          <w:sz w:val="24"/>
        </w:rPr>
        <w:t>ЗАЯВЛЕНИЕ</w:t>
      </w:r>
    </w:p>
    <w:p w:rsidR="002D766D" w:rsidRPr="00E408CB" w:rsidRDefault="002D766D" w:rsidP="002D7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bg-BG"/>
        </w:rPr>
      </w:pPr>
    </w:p>
    <w:p w:rsidR="002D766D" w:rsidRPr="00E408CB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E408CB">
        <w:rPr>
          <w:rFonts w:ascii="Times New Roman" w:eastAsia="Calibri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о чл. </w:t>
      </w:r>
      <w:r>
        <w:rPr>
          <w:rFonts w:ascii="Times New Roman" w:hAnsi="Times New Roman" w:cs="Times New Roman"/>
          <w:sz w:val="24"/>
          <w:lang w:val="bg-BG"/>
        </w:rPr>
        <w:t>10</w:t>
      </w:r>
      <w:r w:rsidRPr="00E408CB">
        <w:rPr>
          <w:rFonts w:ascii="Times New Roman" w:eastAsia="Calibri" w:hAnsi="Times New Roman" w:cs="Times New Roman"/>
          <w:sz w:val="24"/>
        </w:rPr>
        <w:t xml:space="preserve">, ал.1 от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Наредба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за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насърчаване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инвестициите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с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общинско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значение в Община </w:t>
      </w:r>
      <w:r>
        <w:rPr>
          <w:rFonts w:ascii="Times New Roman" w:hAnsi="Times New Roman" w:cs="Times New Roman"/>
          <w:sz w:val="24"/>
          <w:lang w:val="bg-BG"/>
        </w:rPr>
        <w:t>Хитрино</w:t>
      </w:r>
      <w:r w:rsidRPr="00E408CB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издаване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сертификати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клас</w:t>
      </w:r>
      <w:proofErr w:type="spellEnd"/>
      <w:proofErr w:type="gramStart"/>
      <w:r w:rsidRPr="00E408CB">
        <w:rPr>
          <w:rFonts w:ascii="Times New Roman" w:eastAsia="Calibri" w:hAnsi="Times New Roman" w:cs="Times New Roman"/>
          <w:sz w:val="24"/>
        </w:rPr>
        <w:t xml:space="preserve"> В</w:t>
      </w:r>
      <w:proofErr w:type="gramEnd"/>
    </w:p>
    <w:p w:rsidR="002D766D" w:rsidRPr="00E408CB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2D766D" w:rsidRPr="00E408CB" w:rsidRDefault="002D766D" w:rsidP="002D7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408CB">
        <w:rPr>
          <w:rFonts w:ascii="Times New Roman" w:eastAsia="Calibri" w:hAnsi="Times New Roman" w:cs="Times New Roman"/>
          <w:sz w:val="24"/>
        </w:rPr>
        <w:t>от ..............................................................................................................................</w:t>
      </w:r>
    </w:p>
    <w:p w:rsidR="002D766D" w:rsidRPr="00E408CB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E408CB">
        <w:rPr>
          <w:rFonts w:ascii="Times New Roman" w:eastAsia="Calibri" w:hAnsi="Times New Roman" w:cs="Times New Roman"/>
          <w:i/>
          <w:sz w:val="20"/>
        </w:rPr>
        <w:t>(</w:t>
      </w:r>
      <w:proofErr w:type="spellStart"/>
      <w:r w:rsidRPr="00E408CB">
        <w:rPr>
          <w:rFonts w:ascii="Times New Roman" w:eastAsia="Calibri" w:hAnsi="Times New Roman" w:cs="Times New Roman"/>
          <w:i/>
          <w:sz w:val="20"/>
        </w:rPr>
        <w:t>име</w:t>
      </w:r>
      <w:proofErr w:type="spellEnd"/>
      <w:r w:rsidRPr="00E408CB">
        <w:rPr>
          <w:rFonts w:ascii="Times New Roman" w:eastAsia="Calibri" w:hAnsi="Times New Roman" w:cs="Times New Roman"/>
          <w:i/>
          <w:sz w:val="20"/>
        </w:rPr>
        <w:t xml:space="preserve">, </w:t>
      </w:r>
      <w:proofErr w:type="spellStart"/>
      <w:r w:rsidRPr="00E408CB">
        <w:rPr>
          <w:rFonts w:ascii="Times New Roman" w:eastAsia="Calibri" w:hAnsi="Times New Roman" w:cs="Times New Roman"/>
          <w:i/>
          <w:sz w:val="20"/>
        </w:rPr>
        <w:t>презиме</w:t>
      </w:r>
      <w:proofErr w:type="spellEnd"/>
      <w:r w:rsidRPr="00E408CB">
        <w:rPr>
          <w:rFonts w:ascii="Times New Roman" w:eastAsia="Calibri" w:hAnsi="Times New Roman" w:cs="Times New Roman"/>
          <w:i/>
          <w:sz w:val="20"/>
        </w:rPr>
        <w:t>, фамилия</w:t>
      </w:r>
      <w:r>
        <w:rPr>
          <w:rFonts w:ascii="Times New Roman" w:hAnsi="Times New Roman" w:cs="Times New Roman"/>
          <w:i/>
          <w:sz w:val="20"/>
          <w:lang w:val="bg-BG"/>
        </w:rPr>
        <w:t xml:space="preserve"> за ФЛ/наименование на фирмата на заявителя </w:t>
      </w:r>
      <w:proofErr w:type="gramStart"/>
      <w:r>
        <w:rPr>
          <w:rFonts w:ascii="Times New Roman" w:hAnsi="Times New Roman" w:cs="Times New Roman"/>
          <w:i/>
          <w:sz w:val="20"/>
          <w:lang w:val="bg-BG"/>
        </w:rPr>
        <w:t>за</w:t>
      </w:r>
      <w:proofErr w:type="gramEnd"/>
      <w:r>
        <w:rPr>
          <w:rFonts w:ascii="Times New Roman" w:hAnsi="Times New Roman" w:cs="Times New Roman"/>
          <w:i/>
          <w:sz w:val="20"/>
          <w:lang w:val="bg-BG"/>
        </w:rPr>
        <w:t xml:space="preserve"> ЮЛ</w:t>
      </w:r>
      <w:r w:rsidRPr="00E408CB">
        <w:rPr>
          <w:rFonts w:ascii="Times New Roman" w:eastAsia="Calibri" w:hAnsi="Times New Roman" w:cs="Times New Roman"/>
          <w:i/>
          <w:sz w:val="20"/>
        </w:rPr>
        <w:t>)</w:t>
      </w:r>
    </w:p>
    <w:p w:rsidR="002D766D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  <w:t>Уважаеми г-н кмет,</w:t>
      </w:r>
    </w:p>
    <w:p w:rsidR="002D766D" w:rsidRPr="00E408CB" w:rsidRDefault="002D766D" w:rsidP="002D7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2D766D" w:rsidRPr="00E408CB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м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оля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да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бъде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издаден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сертификат за инвестиция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клас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„В”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съгласно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изискванията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Закона за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насърчаване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инвестициите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Pr="00E408CB">
        <w:rPr>
          <w:rFonts w:ascii="Times New Roman" w:eastAsia="Calibri" w:hAnsi="Times New Roman" w:cs="Times New Roman"/>
          <w:sz w:val="24"/>
        </w:rPr>
        <w:t xml:space="preserve">(ЗНИ),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Правилника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за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прилагането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му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Pr="00E408CB">
        <w:rPr>
          <w:rFonts w:ascii="Times New Roman" w:eastAsia="Calibri" w:hAnsi="Times New Roman" w:cs="Times New Roman"/>
          <w:sz w:val="24"/>
        </w:rPr>
        <w:t xml:space="preserve">(ППЗНИ) и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Наредбата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за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насърчаване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инвестициите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с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общинско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значение в Община </w:t>
      </w:r>
      <w:r>
        <w:rPr>
          <w:rFonts w:ascii="Times New Roman" w:hAnsi="Times New Roman" w:cs="Times New Roman"/>
          <w:sz w:val="24"/>
          <w:lang w:val="bg-BG"/>
        </w:rPr>
        <w:t>Хитрино</w:t>
      </w:r>
      <w:r w:rsidRPr="00E408CB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издаване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сертификати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клас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  <w:lang w:val="bg-BG"/>
        </w:rPr>
        <w:t xml:space="preserve"> за инвестиционен проект:</w:t>
      </w:r>
    </w:p>
    <w:p w:rsidR="002D766D" w:rsidRPr="00E408CB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2D766D" w:rsidRPr="00E408CB" w:rsidRDefault="002D766D" w:rsidP="002D7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</w:t>
      </w:r>
      <w:r w:rsidRPr="00E408CB">
        <w:rPr>
          <w:rFonts w:ascii="Times New Roman" w:eastAsia="Calibri" w:hAnsi="Times New Roman" w:cs="Times New Roman"/>
          <w:sz w:val="24"/>
        </w:rPr>
        <w:t>.......................................................................................................................................</w:t>
      </w:r>
    </w:p>
    <w:p w:rsidR="002D766D" w:rsidRPr="00E408CB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E408CB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bg-BG"/>
        </w:rPr>
        <w:t xml:space="preserve">             </w:t>
      </w:r>
      <w:r w:rsidRPr="00E408CB">
        <w:rPr>
          <w:rFonts w:ascii="Times New Roman" w:eastAsia="Calibri" w:hAnsi="Times New Roman" w:cs="Times New Roman"/>
          <w:i/>
          <w:sz w:val="24"/>
        </w:rPr>
        <w:t xml:space="preserve">(точно наименование </w:t>
      </w:r>
      <w:proofErr w:type="gramStart"/>
      <w:r w:rsidRPr="00E408CB">
        <w:rPr>
          <w:rFonts w:ascii="Times New Roman" w:eastAsia="Calibri" w:hAnsi="Times New Roman" w:cs="Times New Roman"/>
          <w:i/>
          <w:sz w:val="24"/>
        </w:rPr>
        <w:t>на</w:t>
      </w:r>
      <w:proofErr w:type="gramEnd"/>
      <w:r w:rsidRPr="00E408CB">
        <w:rPr>
          <w:rFonts w:ascii="Times New Roman" w:eastAsia="Calibri" w:hAnsi="Times New Roman" w:cs="Times New Roman"/>
          <w:i/>
          <w:sz w:val="24"/>
        </w:rPr>
        <w:t xml:space="preserve"> проекта)</w:t>
      </w:r>
    </w:p>
    <w:p w:rsidR="002D766D" w:rsidRPr="00E408CB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2D766D" w:rsidRPr="00E408CB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2D766D" w:rsidRDefault="002D766D" w:rsidP="002D7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2D766D" w:rsidRPr="00F2403F" w:rsidRDefault="002D766D" w:rsidP="002D7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Приложение: </w:t>
      </w:r>
      <w:r>
        <w:rPr>
          <w:rFonts w:ascii="Times New Roman" w:hAnsi="Times New Roman" w:cs="Times New Roman"/>
          <w:sz w:val="24"/>
          <w:lang w:val="bg-BG"/>
        </w:rPr>
        <w:t>реквизити към заявлението.</w:t>
      </w:r>
    </w:p>
    <w:p w:rsidR="002D766D" w:rsidRPr="00E408CB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2D766D" w:rsidRPr="00F2403F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2D766D" w:rsidRPr="00E408CB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2D766D" w:rsidRPr="00E408CB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 xml:space="preserve">Дата: </w:t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 w:rsidRPr="00E408CB">
        <w:rPr>
          <w:rFonts w:ascii="Times New Roman" w:eastAsia="Calibri" w:hAnsi="Times New Roman" w:cs="Times New Roman"/>
          <w:sz w:val="24"/>
        </w:rPr>
        <w:t>С уважение,</w:t>
      </w:r>
    </w:p>
    <w:p w:rsidR="002D766D" w:rsidRDefault="002D766D" w:rsidP="002D7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g-BG"/>
        </w:rPr>
      </w:pPr>
    </w:p>
    <w:p w:rsidR="002D766D" w:rsidRPr="00E408CB" w:rsidRDefault="002D766D" w:rsidP="002D7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Гр./с.: </w:t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  <w:t>……………………………………….</w:t>
      </w:r>
    </w:p>
    <w:p w:rsidR="002D766D" w:rsidRDefault="002D766D" w:rsidP="002D766D">
      <w:pPr>
        <w:spacing w:after="0" w:line="240" w:lineRule="auto"/>
        <w:ind w:left="4955" w:firstLine="709"/>
        <w:jc w:val="both"/>
        <w:rPr>
          <w:rFonts w:ascii="Times New Roman" w:eastAsia="Calibri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i/>
          <w:sz w:val="24"/>
        </w:rPr>
        <w:t>(</w:t>
      </w:r>
      <w:r>
        <w:rPr>
          <w:rFonts w:ascii="Times New Roman" w:hAnsi="Times New Roman" w:cs="Times New Roman"/>
          <w:i/>
          <w:sz w:val="24"/>
          <w:lang w:val="bg-BG"/>
        </w:rPr>
        <w:t>и</w:t>
      </w:r>
      <w:r w:rsidRPr="00E408CB">
        <w:rPr>
          <w:rFonts w:ascii="Times New Roman" w:eastAsia="Calibri" w:hAnsi="Times New Roman" w:cs="Times New Roman"/>
          <w:i/>
          <w:sz w:val="24"/>
        </w:rPr>
        <w:t xml:space="preserve">мена, </w:t>
      </w:r>
      <w:proofErr w:type="spellStart"/>
      <w:r w:rsidRPr="00E408CB">
        <w:rPr>
          <w:rFonts w:ascii="Times New Roman" w:eastAsia="Calibri" w:hAnsi="Times New Roman" w:cs="Times New Roman"/>
          <w:i/>
          <w:sz w:val="24"/>
        </w:rPr>
        <w:t>длъжност</w:t>
      </w:r>
      <w:proofErr w:type="spellEnd"/>
      <w:r w:rsidRPr="00E408CB">
        <w:rPr>
          <w:rFonts w:ascii="Times New Roman" w:eastAsia="Calibri" w:hAnsi="Times New Roman" w:cs="Times New Roman"/>
          <w:i/>
          <w:sz w:val="24"/>
        </w:rPr>
        <w:t xml:space="preserve">, </w:t>
      </w:r>
      <w:proofErr w:type="spellStart"/>
      <w:proofErr w:type="gramStart"/>
      <w:r w:rsidRPr="00E408CB">
        <w:rPr>
          <w:rFonts w:ascii="Times New Roman" w:eastAsia="Calibri" w:hAnsi="Times New Roman" w:cs="Times New Roman"/>
          <w:i/>
          <w:sz w:val="24"/>
        </w:rPr>
        <w:t>подпис</w:t>
      </w:r>
      <w:proofErr w:type="spellEnd"/>
      <w:r w:rsidRPr="00E408CB">
        <w:rPr>
          <w:rFonts w:ascii="Times New Roman" w:eastAsia="Calibri" w:hAnsi="Times New Roman" w:cs="Times New Roman"/>
          <w:i/>
          <w:sz w:val="24"/>
        </w:rPr>
        <w:t xml:space="preserve"> и</w:t>
      </w:r>
      <w:proofErr w:type="gramEnd"/>
      <w:r w:rsidRPr="00E408CB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E408CB">
        <w:rPr>
          <w:rFonts w:ascii="Times New Roman" w:eastAsia="Calibri" w:hAnsi="Times New Roman" w:cs="Times New Roman"/>
          <w:i/>
          <w:sz w:val="24"/>
        </w:rPr>
        <w:t>печат</w:t>
      </w:r>
      <w:proofErr w:type="spellEnd"/>
      <w:r w:rsidRPr="00E408CB">
        <w:rPr>
          <w:rFonts w:ascii="Times New Roman" w:eastAsia="Calibri" w:hAnsi="Times New Roman" w:cs="Times New Roman"/>
          <w:i/>
          <w:sz w:val="24"/>
        </w:rPr>
        <w:t>)</w:t>
      </w:r>
    </w:p>
    <w:p w:rsidR="002D766D" w:rsidRDefault="002D766D" w:rsidP="002D766D">
      <w:pPr>
        <w:rPr>
          <w:rFonts w:ascii="Times New Roman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i/>
          <w:sz w:val="24"/>
          <w:lang w:val="bg-BG"/>
        </w:rPr>
        <w:br w:type="page"/>
      </w:r>
    </w:p>
    <w:p w:rsidR="002D766D" w:rsidRDefault="002D766D" w:rsidP="002D766D">
      <w:pPr>
        <w:spacing w:after="0" w:line="240" w:lineRule="auto"/>
        <w:ind w:left="4955"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  <w:r>
        <w:rPr>
          <w:rFonts w:ascii="Times New Roman" w:eastAsia="Calibri" w:hAnsi="Times New Roman" w:cs="Times New Roman"/>
          <w:sz w:val="24"/>
          <w:lang w:val="bg-BG"/>
        </w:rPr>
        <w:lastRenderedPageBreak/>
        <w:t>Приложение: реквизити към заявлението</w:t>
      </w:r>
    </w:p>
    <w:p w:rsidR="002D766D" w:rsidRDefault="002D766D" w:rsidP="002D766D">
      <w:pPr>
        <w:spacing w:after="0" w:line="240" w:lineRule="auto"/>
        <w:ind w:left="4955" w:firstLine="709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437"/>
        <w:gridCol w:w="1078"/>
        <w:gridCol w:w="360"/>
        <w:gridCol w:w="479"/>
        <w:gridCol w:w="723"/>
        <w:gridCol w:w="142"/>
        <w:gridCol w:w="93"/>
        <w:gridCol w:w="49"/>
        <w:gridCol w:w="283"/>
        <w:gridCol w:w="387"/>
        <w:gridCol w:w="180"/>
        <w:gridCol w:w="284"/>
        <w:gridCol w:w="255"/>
        <w:gridCol w:w="454"/>
        <w:gridCol w:w="425"/>
        <w:gridCol w:w="79"/>
        <w:gridCol w:w="479"/>
        <w:gridCol w:w="9"/>
        <w:gridCol w:w="283"/>
        <w:gridCol w:w="68"/>
        <w:gridCol w:w="216"/>
        <w:gridCol w:w="425"/>
        <w:gridCol w:w="437"/>
        <w:gridCol w:w="272"/>
        <w:gridCol w:w="142"/>
        <w:gridCol w:w="1024"/>
      </w:tblGrid>
      <w:tr w:rsidR="002D766D" w:rsidTr="002D766D">
        <w:tc>
          <w:tcPr>
            <w:tcW w:w="10063" w:type="dxa"/>
            <w:gridSpan w:val="26"/>
          </w:tcPr>
          <w:p w:rsidR="002D766D" w:rsidRPr="00F40C24" w:rsidRDefault="002D766D" w:rsidP="002D7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</w:pPr>
            <w:r w:rsidRPr="00F40C24"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Секция </w:t>
            </w:r>
            <w:r w:rsidRPr="00F40C2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I. </w:t>
            </w:r>
            <w:r w:rsidRPr="00F40C24"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>ДАННИ ЗА ЗАЯВИТЕЛЯ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 w:rsidRPr="00F40C24"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>Раздел 1А.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 Данни на заявителя, ако заявителят е ЮЛ, ЕТ или клон на чуждестранно лице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1. Наименование: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2. Седалище и адрес на управление: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3. Правна форма: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4. ЕИК: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5. Идентификационни данни по националното законодателство на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чуждестранно ЮЛ – заявител:</w:t>
            </w:r>
          </w:p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5.1. Правна форма:</w:t>
            </w:r>
          </w:p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5.2. Регистрационен номер:</w:t>
            </w:r>
          </w:p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5.3. Седалище и адрес на управление:</w:t>
            </w:r>
          </w:p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5.4. Предмет на дейност:</w:t>
            </w:r>
          </w:p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5.5. Имена на лицата, представляващи заявителя съгласно правната регистрация:</w:t>
            </w:r>
          </w:p>
          <w:p w:rsidR="002D766D" w:rsidRPr="00F40C24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6. </w:t>
            </w:r>
            <w:r w:rsidRPr="00F40C24">
              <w:rPr>
                <w:rStyle w:val="FontStyle25"/>
              </w:rPr>
              <w:t xml:space="preserve">Кратка информация за </w:t>
            </w:r>
            <w:proofErr w:type="spellStart"/>
            <w:r w:rsidRPr="00F40C24">
              <w:rPr>
                <w:rStyle w:val="FontStyle25"/>
              </w:rPr>
              <w:t>икономическата</w:t>
            </w:r>
            <w:proofErr w:type="spellEnd"/>
            <w:r w:rsidRPr="00F40C24">
              <w:rPr>
                <w:rStyle w:val="FontStyle25"/>
              </w:rPr>
              <w:t xml:space="preserve"> </w:t>
            </w:r>
            <w:proofErr w:type="spellStart"/>
            <w:r w:rsidRPr="00F40C24">
              <w:rPr>
                <w:rStyle w:val="FontStyle25"/>
              </w:rPr>
              <w:t>дейност</w:t>
            </w:r>
            <w:proofErr w:type="spellEnd"/>
            <w:r w:rsidRPr="00F40C24">
              <w:rPr>
                <w:rStyle w:val="FontStyle25"/>
              </w:rPr>
              <w:t xml:space="preserve"> на заявителя: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F40C24" w:rsidRDefault="002D766D" w:rsidP="002D766D">
            <w:pPr>
              <w:pStyle w:val="Style8"/>
              <w:widowControl/>
              <w:tabs>
                <w:tab w:val="left" w:pos="634"/>
              </w:tabs>
              <w:spacing w:before="14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</w:rPr>
              <w:t xml:space="preserve">7. </w:t>
            </w:r>
            <w:r>
              <w:rPr>
                <w:rStyle w:val="FontStyle25"/>
              </w:rPr>
              <w:t>Имена на лицата, представляващи и управляващи заявителя: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F40C24" w:rsidRDefault="002D766D" w:rsidP="002D7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8. </w:t>
            </w:r>
            <w:r w:rsidRPr="00F40C24">
              <w:rPr>
                <w:rStyle w:val="FontStyle25"/>
              </w:rPr>
              <w:t xml:space="preserve">Адрес за </w:t>
            </w:r>
            <w:proofErr w:type="spellStart"/>
            <w:r w:rsidRPr="00F40C24">
              <w:rPr>
                <w:rStyle w:val="FontStyle25"/>
              </w:rPr>
              <w:t>кореспонденция</w:t>
            </w:r>
            <w:proofErr w:type="spellEnd"/>
            <w:r w:rsidRPr="00F40C24">
              <w:rPr>
                <w:rStyle w:val="FontStyle25"/>
              </w:rPr>
              <w:t xml:space="preserve"> /</w:t>
            </w:r>
            <w:proofErr w:type="spellStart"/>
            <w:r w:rsidRPr="00F40C24">
              <w:rPr>
                <w:rStyle w:val="FontStyle25"/>
              </w:rPr>
              <w:t>ако</w:t>
            </w:r>
            <w:proofErr w:type="spellEnd"/>
            <w:r w:rsidRPr="00F40C24">
              <w:rPr>
                <w:rStyle w:val="FontStyle25"/>
              </w:rPr>
              <w:t xml:space="preserve"> е различен от адреса на управление/: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F40C24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Раздел 1Б.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Данни за заявителя, ако той е физическо лице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F40C24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 w:rsidRPr="00F40C24">
              <w:rPr>
                <w:rFonts w:ascii="Times New Roman" w:eastAsia="Calibri" w:hAnsi="Times New Roman" w:cs="Times New Roman"/>
                <w:sz w:val="24"/>
                <w:lang w:val="bg-BG"/>
              </w:rPr>
              <w:t>1. Имена: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F40C24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 w:rsidRPr="00F40C24"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2. </w:t>
            </w:r>
            <w:r w:rsidRPr="00F40C24">
              <w:rPr>
                <w:rStyle w:val="FontStyle25"/>
              </w:rPr>
              <w:t>ЕГН/ЛНЧ/</w:t>
            </w:r>
            <w:proofErr w:type="spellStart"/>
            <w:r w:rsidRPr="00F40C24">
              <w:rPr>
                <w:rStyle w:val="FontStyle25"/>
              </w:rPr>
              <w:t>идентификационен</w:t>
            </w:r>
            <w:proofErr w:type="spellEnd"/>
            <w:r w:rsidRPr="00F40C24">
              <w:rPr>
                <w:rStyle w:val="FontStyle25"/>
              </w:rPr>
              <w:t xml:space="preserve"> номер по </w:t>
            </w:r>
            <w:proofErr w:type="spellStart"/>
            <w:r w:rsidRPr="00F40C24">
              <w:rPr>
                <w:rStyle w:val="FontStyle25"/>
              </w:rPr>
              <w:t>националното</w:t>
            </w:r>
            <w:proofErr w:type="spellEnd"/>
            <w:r w:rsidRPr="00F40C24">
              <w:rPr>
                <w:rStyle w:val="FontStyle25"/>
              </w:rPr>
              <w:t xml:space="preserve"> </w:t>
            </w:r>
            <w:proofErr w:type="spellStart"/>
            <w:r w:rsidRPr="00F40C24">
              <w:rPr>
                <w:rStyle w:val="FontStyle25"/>
              </w:rPr>
              <w:t>законодателство</w:t>
            </w:r>
            <w:proofErr w:type="spellEnd"/>
            <w:r w:rsidRPr="00F40C24">
              <w:rPr>
                <w:rStyle w:val="FontStyle25"/>
              </w:rPr>
              <w:t>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F40C24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 w:rsidRPr="00F40C24">
              <w:rPr>
                <w:rStyle w:val="FontStyle25"/>
                <w:lang w:val="bg-BG"/>
              </w:rPr>
              <w:t xml:space="preserve">3. </w:t>
            </w:r>
            <w:r w:rsidRPr="00F40C24">
              <w:rPr>
                <w:rStyle w:val="FontStyle25"/>
              </w:rPr>
              <w:t>Постоянен адрес: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Раздел 2.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Други данни на заявителя (,ако е попълнен раздел 1А)</w:t>
            </w:r>
          </w:p>
        </w:tc>
      </w:tr>
      <w:tr w:rsidR="002D766D" w:rsidTr="002D766D">
        <w:tc>
          <w:tcPr>
            <w:tcW w:w="4361" w:type="dxa"/>
            <w:gridSpan w:val="8"/>
          </w:tcPr>
          <w:p w:rsidR="002D766D" w:rsidRDefault="002D766D" w:rsidP="002D766D">
            <w:pPr>
              <w:pStyle w:val="Style10"/>
              <w:widowControl/>
              <w:spacing w:line="274" w:lineRule="exact"/>
              <w:rPr>
                <w:rStyle w:val="FontStyle25"/>
              </w:rPr>
            </w:pPr>
            <w:r>
              <w:rPr>
                <w:rStyle w:val="FontStyle25"/>
              </w:rPr>
              <w:t>Данни на лицата, притежаващи повече от 10 на сто в регистрирания капитал на дружеството - заявител /наименование, ЕИК/ЕГН/ЛНЧ/регистрационен</w:t>
            </w:r>
          </w:p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347" w:type="dxa"/>
            <w:gridSpan w:val="8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%</w:t>
            </w:r>
          </w:p>
        </w:tc>
        <w:tc>
          <w:tcPr>
            <w:tcW w:w="3355" w:type="dxa"/>
            <w:gridSpan w:val="10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Държава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Раздел 3.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Лице за контакт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1. Имена: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2. Длъжност:</w:t>
            </w:r>
          </w:p>
        </w:tc>
      </w:tr>
      <w:tr w:rsidR="002D766D" w:rsidTr="002D766D">
        <w:tc>
          <w:tcPr>
            <w:tcW w:w="3354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3. Телефон:                               </w:t>
            </w:r>
          </w:p>
        </w:tc>
        <w:tc>
          <w:tcPr>
            <w:tcW w:w="3354" w:type="dxa"/>
            <w:gridSpan w:val="1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4. Факс:</w:t>
            </w:r>
          </w:p>
        </w:tc>
        <w:tc>
          <w:tcPr>
            <w:tcW w:w="3355" w:type="dxa"/>
            <w:gridSpan w:val="10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Ел.поща: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F40C24" w:rsidRDefault="002D766D" w:rsidP="002D766D">
            <w:pPr>
              <w:pStyle w:val="Style10"/>
              <w:widowControl/>
              <w:spacing w:before="19" w:after="38" w:line="27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Раздел 4. </w:t>
            </w:r>
            <w:r>
              <w:rPr>
                <w:rFonts w:ascii="Times New Roman" w:eastAsia="Calibri" w:hAnsi="Times New Roman" w:cs="Times New Roman"/>
              </w:rPr>
              <w:t xml:space="preserve">Икономически </w:t>
            </w:r>
            <w:r>
              <w:rPr>
                <w:rStyle w:val="FontStyle25"/>
              </w:rPr>
              <w:t xml:space="preserve">данни на заявителя за последните три години в </w:t>
            </w:r>
            <w:r>
              <w:rPr>
                <w:rStyle w:val="FontStyle25"/>
                <w:lang w:val="en-US"/>
              </w:rPr>
              <w:t>EUR</w:t>
            </w:r>
            <w:r>
              <w:rPr>
                <w:rStyle w:val="FontStyle25"/>
              </w:rPr>
              <w:t>/лева /в случай, че заявителят е регистриран преди по-малко от три години, той предоставя данни от датата на регистрацията си/</w:t>
            </w:r>
          </w:p>
        </w:tc>
      </w:tr>
      <w:tr w:rsidR="002D766D" w:rsidTr="002D766D">
        <w:tc>
          <w:tcPr>
            <w:tcW w:w="4077" w:type="dxa"/>
            <w:gridSpan w:val="5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127" w:type="dxa"/>
            <w:gridSpan w:val="9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984" w:type="dxa"/>
            <w:gridSpan w:val="8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875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</w:tr>
      <w:tr w:rsidR="002D766D" w:rsidTr="002D766D">
        <w:tc>
          <w:tcPr>
            <w:tcW w:w="4077" w:type="dxa"/>
            <w:gridSpan w:val="5"/>
          </w:tcPr>
          <w:p w:rsidR="002D766D" w:rsidRPr="00F40C24" w:rsidRDefault="002D766D" w:rsidP="002D766D">
            <w:pPr>
              <w:pStyle w:val="Style10"/>
              <w:spacing w:before="43" w:line="240" w:lineRule="auto"/>
              <w:jc w:val="both"/>
              <w:rPr>
                <w:rStyle w:val="FontStyle25"/>
              </w:rPr>
            </w:pPr>
            <w:r w:rsidRPr="00F40C24">
              <w:rPr>
                <w:rStyle w:val="FontStyle25"/>
              </w:rPr>
              <w:t xml:space="preserve">1. Общо активи в </w:t>
            </w:r>
            <w:r w:rsidRPr="00F40C24">
              <w:rPr>
                <w:rStyle w:val="FontStyle25"/>
                <w:lang w:val="en-US"/>
              </w:rPr>
              <w:t>EUR</w:t>
            </w:r>
            <w:r w:rsidRPr="00F40C24">
              <w:rPr>
                <w:rStyle w:val="FontStyle25"/>
              </w:rPr>
              <w:t>/лева</w:t>
            </w:r>
          </w:p>
        </w:tc>
        <w:tc>
          <w:tcPr>
            <w:tcW w:w="2127" w:type="dxa"/>
            <w:gridSpan w:val="9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077" w:type="dxa"/>
            <w:gridSpan w:val="5"/>
          </w:tcPr>
          <w:p w:rsidR="002D766D" w:rsidRPr="00F40C24" w:rsidRDefault="002D766D" w:rsidP="002D766D">
            <w:pPr>
              <w:pStyle w:val="Style10"/>
              <w:spacing w:before="43" w:line="240" w:lineRule="auto"/>
              <w:jc w:val="both"/>
              <w:rPr>
                <w:rStyle w:val="FontStyle25"/>
              </w:rPr>
            </w:pPr>
            <w:r w:rsidRPr="00F40C24">
              <w:rPr>
                <w:rStyle w:val="FontStyle25"/>
              </w:rPr>
              <w:t xml:space="preserve">2. Общо продажби в </w:t>
            </w:r>
            <w:r w:rsidRPr="00F40C24">
              <w:rPr>
                <w:rStyle w:val="FontStyle25"/>
                <w:lang w:val="en-US"/>
              </w:rPr>
              <w:t>EUR</w:t>
            </w:r>
            <w:r w:rsidRPr="00F40C24">
              <w:rPr>
                <w:rStyle w:val="FontStyle25"/>
              </w:rPr>
              <w:t>/лева</w:t>
            </w:r>
          </w:p>
        </w:tc>
        <w:tc>
          <w:tcPr>
            <w:tcW w:w="2127" w:type="dxa"/>
            <w:gridSpan w:val="9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077" w:type="dxa"/>
            <w:gridSpan w:val="5"/>
          </w:tcPr>
          <w:p w:rsidR="002D766D" w:rsidRPr="00F40C24" w:rsidRDefault="002D766D" w:rsidP="002D766D">
            <w:pPr>
              <w:pStyle w:val="Style10"/>
              <w:spacing w:before="38" w:line="240" w:lineRule="auto"/>
              <w:jc w:val="both"/>
              <w:rPr>
                <w:rStyle w:val="FontStyle25"/>
              </w:rPr>
            </w:pPr>
            <w:r w:rsidRPr="00F40C24">
              <w:rPr>
                <w:rStyle w:val="FontStyle25"/>
              </w:rPr>
              <w:t xml:space="preserve">3. Финансов резултат в </w:t>
            </w:r>
            <w:r w:rsidRPr="00F40C24">
              <w:rPr>
                <w:rStyle w:val="FontStyle25"/>
                <w:lang w:val="en-US"/>
              </w:rPr>
              <w:t>EUR</w:t>
            </w:r>
            <w:r w:rsidRPr="00F40C24">
              <w:rPr>
                <w:rStyle w:val="FontStyle25"/>
              </w:rPr>
              <w:t>/лева</w:t>
            </w:r>
          </w:p>
        </w:tc>
        <w:tc>
          <w:tcPr>
            <w:tcW w:w="2127" w:type="dxa"/>
            <w:gridSpan w:val="9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077" w:type="dxa"/>
            <w:gridSpan w:val="5"/>
          </w:tcPr>
          <w:p w:rsidR="002D766D" w:rsidRPr="00F40C24" w:rsidRDefault="002D766D" w:rsidP="002D766D">
            <w:pPr>
              <w:pStyle w:val="Style10"/>
              <w:spacing w:before="38" w:line="240" w:lineRule="auto"/>
              <w:jc w:val="both"/>
              <w:rPr>
                <w:rStyle w:val="FontStyle25"/>
              </w:rPr>
            </w:pPr>
            <w:r w:rsidRPr="00F40C24">
              <w:rPr>
                <w:rStyle w:val="FontStyle25"/>
              </w:rPr>
              <w:t>4. Брой заети лица</w:t>
            </w:r>
          </w:p>
        </w:tc>
        <w:tc>
          <w:tcPr>
            <w:tcW w:w="2127" w:type="dxa"/>
            <w:gridSpan w:val="9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pStyle w:val="Style10"/>
              <w:widowControl/>
              <w:spacing w:before="43" w:line="240" w:lineRule="auto"/>
              <w:jc w:val="both"/>
              <w:rPr>
                <w:rStyle w:val="FontStyle25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Раздел 5.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Консилидирани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данни </w:t>
            </w:r>
            <w:r>
              <w:rPr>
                <w:rStyle w:val="FontStyle25"/>
              </w:rPr>
              <w:t>за икономическо или друго обединение - в случай на</w:t>
            </w:r>
          </w:p>
          <w:p w:rsidR="002D766D" w:rsidRPr="000559C6" w:rsidRDefault="002D766D" w:rsidP="002D766D">
            <w:pPr>
              <w:pStyle w:val="Style10"/>
              <w:widowControl/>
              <w:spacing w:before="24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5"/>
              </w:rPr>
              <w:t>членство в такова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1. Наименование на групата: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2. Държавата, където се намира централният офис:</w:t>
            </w:r>
          </w:p>
        </w:tc>
      </w:tr>
      <w:tr w:rsidR="002D766D" w:rsidTr="002D766D">
        <w:tc>
          <w:tcPr>
            <w:tcW w:w="4077" w:type="dxa"/>
            <w:gridSpan w:val="5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127" w:type="dxa"/>
            <w:gridSpan w:val="9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984" w:type="dxa"/>
            <w:gridSpan w:val="8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875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</w:tr>
      <w:tr w:rsidR="002D766D" w:rsidTr="002D766D">
        <w:tc>
          <w:tcPr>
            <w:tcW w:w="4077" w:type="dxa"/>
            <w:gridSpan w:val="5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3. Общо активи в </w:t>
            </w:r>
            <w:r w:rsidRPr="00F40C24">
              <w:rPr>
                <w:rStyle w:val="FontStyle25"/>
                <w:lang w:val="en-US"/>
              </w:rPr>
              <w:t>EUR</w:t>
            </w:r>
            <w:r w:rsidRPr="00F40C24">
              <w:rPr>
                <w:rStyle w:val="FontStyle25"/>
              </w:rPr>
              <w:t>/лева</w:t>
            </w:r>
          </w:p>
        </w:tc>
        <w:tc>
          <w:tcPr>
            <w:tcW w:w="2127" w:type="dxa"/>
            <w:gridSpan w:val="9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077" w:type="dxa"/>
            <w:gridSpan w:val="5"/>
          </w:tcPr>
          <w:p w:rsidR="002D766D" w:rsidRPr="000559C6" w:rsidRDefault="002D766D" w:rsidP="002D766D">
            <w:pPr>
              <w:pStyle w:val="Style10"/>
              <w:spacing w:before="43" w:line="240" w:lineRule="auto"/>
              <w:jc w:val="both"/>
              <w:rPr>
                <w:rStyle w:val="FontStyle25"/>
              </w:rPr>
            </w:pPr>
            <w:r w:rsidRPr="000559C6">
              <w:rPr>
                <w:rStyle w:val="FontStyle25"/>
              </w:rPr>
              <w:t xml:space="preserve">4. Общо продажби в </w:t>
            </w:r>
            <w:r w:rsidRPr="000559C6">
              <w:rPr>
                <w:rStyle w:val="FontStyle25"/>
                <w:lang w:val="en-US"/>
              </w:rPr>
              <w:t>EUR</w:t>
            </w:r>
            <w:r w:rsidRPr="000559C6">
              <w:rPr>
                <w:rStyle w:val="FontStyle25"/>
              </w:rPr>
              <w:t>/лева</w:t>
            </w:r>
          </w:p>
        </w:tc>
        <w:tc>
          <w:tcPr>
            <w:tcW w:w="2127" w:type="dxa"/>
            <w:gridSpan w:val="9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077" w:type="dxa"/>
            <w:gridSpan w:val="5"/>
          </w:tcPr>
          <w:p w:rsidR="002D766D" w:rsidRPr="000559C6" w:rsidRDefault="002D766D" w:rsidP="002D766D">
            <w:pPr>
              <w:pStyle w:val="Style10"/>
              <w:spacing w:before="38" w:line="240" w:lineRule="auto"/>
              <w:jc w:val="both"/>
              <w:rPr>
                <w:rStyle w:val="FontStyle25"/>
              </w:rPr>
            </w:pPr>
            <w:r w:rsidRPr="000559C6">
              <w:rPr>
                <w:rStyle w:val="FontStyle25"/>
              </w:rPr>
              <w:t xml:space="preserve">5. Финансов резултат в </w:t>
            </w:r>
            <w:r w:rsidRPr="000559C6">
              <w:rPr>
                <w:rStyle w:val="FontStyle25"/>
                <w:lang w:val="en-US"/>
              </w:rPr>
              <w:t>EUR</w:t>
            </w:r>
            <w:r w:rsidRPr="000559C6">
              <w:rPr>
                <w:rStyle w:val="FontStyle25"/>
              </w:rPr>
              <w:t>/лева</w:t>
            </w:r>
          </w:p>
        </w:tc>
        <w:tc>
          <w:tcPr>
            <w:tcW w:w="2127" w:type="dxa"/>
            <w:gridSpan w:val="9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077" w:type="dxa"/>
            <w:gridSpan w:val="5"/>
          </w:tcPr>
          <w:p w:rsidR="002D766D" w:rsidRPr="000559C6" w:rsidRDefault="002D766D" w:rsidP="002D766D">
            <w:pPr>
              <w:pStyle w:val="Style10"/>
              <w:spacing w:before="38" w:line="240" w:lineRule="auto"/>
              <w:jc w:val="both"/>
              <w:rPr>
                <w:rStyle w:val="FontStyle25"/>
              </w:rPr>
            </w:pPr>
            <w:r w:rsidRPr="000559C6">
              <w:rPr>
                <w:rStyle w:val="FontStyle25"/>
              </w:rPr>
              <w:t>6. Брой заети</w:t>
            </w:r>
          </w:p>
        </w:tc>
        <w:tc>
          <w:tcPr>
            <w:tcW w:w="2127" w:type="dxa"/>
            <w:gridSpan w:val="9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984" w:type="dxa"/>
            <w:gridSpan w:val="8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875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377BF3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lang w:val="bg-BG"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К</w:t>
            </w:r>
            <w:proofErr w:type="spellStart"/>
            <w:r>
              <w:rPr>
                <w:rFonts w:ascii="Times New Roman" w:eastAsia="Calibri" w:hAnsi="Times New Roman" w:cs="Times New Roman"/>
                <w:lang w:val="bg-BG"/>
              </w:rPr>
              <w:t>атегория</w:t>
            </w:r>
            <w:proofErr w:type="spellEnd"/>
            <w:r>
              <w:rPr>
                <w:rFonts w:ascii="Times New Roman" w:eastAsia="Calibri" w:hAnsi="Times New Roman" w:cs="Times New Roman"/>
                <w:lang w:val="bg-BG"/>
              </w:rPr>
              <w:t xml:space="preserve"> на предприятието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1. Малко и средно предприятие</w:t>
            </w:r>
          </w:p>
          <w:p w:rsidR="002D766D" w:rsidRPr="00E47BC1" w:rsidRDefault="002D766D" w:rsidP="002D766D">
            <w:pPr>
              <w:pStyle w:val="Style10"/>
              <w:widowControl/>
              <w:spacing w:before="82" w:line="274" w:lineRule="exact"/>
              <w:jc w:val="both"/>
              <w:rPr>
                <w:rStyle w:val="FontStyle24"/>
                <w:sz w:val="24"/>
                <w:szCs w:val="24"/>
              </w:rPr>
            </w:pPr>
            <w:r w:rsidRPr="00E47BC1">
              <w:rPr>
                <w:rStyle w:val="FontStyle25"/>
                <w:sz w:val="24"/>
                <w:szCs w:val="24"/>
              </w:rPr>
              <w:t xml:space="preserve">Предприятието отговаря на изискванията за малко и средно предприятие съгласно Приложение I на Регламент (ЕС) №651/2014 на Комисията от 17 юни 2014г. за обявяване на някои категории помощи за съвместими с вътрешния пазар в приложение на членове 107 и 108 от Договора /наричан по-нататък Регламент (ЕС) №651/2014/, съответно неговото пряко приложение по Закона за малките и средните предприятия. </w:t>
            </w:r>
            <w:r w:rsidRPr="00E47BC1">
              <w:rPr>
                <w:rStyle w:val="FontStyle24"/>
                <w:sz w:val="24"/>
                <w:szCs w:val="24"/>
              </w:rPr>
              <w:t>Моля попълнете данни за категорията на предприятието в Декларация за обстоятелствата по</w:t>
            </w:r>
            <w:hyperlink r:id="rId7" w:history="1">
              <w:r w:rsidRPr="00E47BC1">
                <w:rPr>
                  <w:rStyle w:val="FontStyle24"/>
                  <w:sz w:val="24"/>
                  <w:szCs w:val="24"/>
                  <w:u w:val="single"/>
                </w:rPr>
                <w:t xml:space="preserve"> чл. 3 </w:t>
              </w:r>
            </w:hyperlink>
            <w:r w:rsidRPr="00E47BC1">
              <w:rPr>
                <w:rStyle w:val="FontStyle24"/>
                <w:sz w:val="24"/>
                <w:szCs w:val="24"/>
              </w:rPr>
              <w:t>и</w:t>
            </w:r>
            <w:hyperlink r:id="rId8" w:history="1">
              <w:r w:rsidRPr="00E47BC1">
                <w:rPr>
                  <w:rStyle w:val="FontStyle24"/>
                  <w:sz w:val="24"/>
                  <w:szCs w:val="24"/>
                  <w:u w:val="single"/>
                </w:rPr>
                <w:t xml:space="preserve"> 4 от Закона за малките и средните предприяти</w:t>
              </w:r>
            </w:hyperlink>
            <w:r w:rsidRPr="00E47BC1">
              <w:rPr>
                <w:rStyle w:val="FontStyle24"/>
                <w:sz w:val="24"/>
                <w:szCs w:val="24"/>
              </w:rPr>
              <w:t>я (определено като „малко и средно предприятие " на базата на данните за предходната финансова година на подаване на заявлението;</w:t>
            </w:r>
          </w:p>
          <w:p w:rsidR="002D766D" w:rsidRPr="00E47BC1" w:rsidRDefault="002D766D" w:rsidP="002D766D">
            <w:pPr>
              <w:pStyle w:val="Style16"/>
              <w:widowControl/>
              <w:spacing w:line="274" w:lineRule="exact"/>
              <w:jc w:val="both"/>
              <w:rPr>
                <w:rStyle w:val="FontStyle24"/>
                <w:sz w:val="24"/>
                <w:szCs w:val="24"/>
              </w:rPr>
            </w:pPr>
            <w:r w:rsidRPr="00E47BC1">
              <w:rPr>
                <w:rStyle w:val="FontStyle24"/>
                <w:sz w:val="24"/>
                <w:szCs w:val="24"/>
              </w:rPr>
              <w:t>в случаите на новообразувани предприятия, чийто финансов отчет още не е одобрен, данните се определят според стойността на показателите за текущата финансова година.)</w:t>
            </w:r>
          </w:p>
          <w:p w:rsidR="002D766D" w:rsidRPr="00E47BC1" w:rsidRDefault="002D766D" w:rsidP="002D766D">
            <w:pPr>
              <w:pStyle w:val="Style10"/>
              <w:widowControl/>
              <w:spacing w:before="139" w:line="274" w:lineRule="exact"/>
              <w:jc w:val="both"/>
              <w:rPr>
                <w:rStyle w:val="FontStyle25"/>
                <w:sz w:val="24"/>
              </w:rPr>
            </w:pPr>
            <w:r w:rsidRPr="00E47BC1">
              <w:rPr>
                <w:rStyle w:val="FontStyle25"/>
                <w:sz w:val="24"/>
              </w:rPr>
              <w:t>2.  Голямо предприятие</w:t>
            </w:r>
          </w:p>
          <w:p w:rsidR="002D766D" w:rsidRPr="00E47BC1" w:rsidRDefault="002D766D" w:rsidP="002D766D">
            <w:pPr>
              <w:pStyle w:val="Style10"/>
              <w:widowControl/>
              <w:spacing w:line="274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E47BC1">
              <w:rPr>
                <w:rStyle w:val="FontStyle25"/>
                <w:sz w:val="24"/>
              </w:rPr>
              <w:t xml:space="preserve">Предприятието е голямо и не отговаря на изискванията за малко и средно предприятие съгласно Приложение </w:t>
            </w:r>
            <w:r w:rsidRPr="00E47BC1">
              <w:rPr>
                <w:rStyle w:val="FontStyle25"/>
                <w:sz w:val="24"/>
                <w:lang w:val="en-US"/>
              </w:rPr>
              <w:t xml:space="preserve">I </w:t>
            </w:r>
            <w:r w:rsidRPr="00E47BC1">
              <w:rPr>
                <w:rStyle w:val="FontStyle25"/>
                <w:sz w:val="24"/>
              </w:rPr>
              <w:t>на Регламент (ЕС) №651/2014, съответно неговото пряко приложение по Закона за малките и средните предприятия.</w:t>
            </w:r>
          </w:p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377BF3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lang w:val="bg-BG"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val="bg-BG"/>
              </w:rPr>
              <w:t>Други данни: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E47BC1" w:rsidRDefault="002D766D" w:rsidP="002D766D">
            <w:pPr>
              <w:pStyle w:val="Style15"/>
              <w:widowControl/>
              <w:tabs>
                <w:tab w:val="left" w:pos="235"/>
              </w:tabs>
              <w:rPr>
                <w:rStyle w:val="FontStyle25"/>
                <w:sz w:val="24"/>
                <w:szCs w:val="24"/>
              </w:rPr>
            </w:pPr>
            <w:r w:rsidRPr="00E47BC1">
              <w:rPr>
                <w:rFonts w:ascii="Times New Roman" w:eastAsia="Calibri" w:hAnsi="Times New Roman" w:cs="Times New Roman"/>
              </w:rPr>
              <w:t xml:space="preserve">1.  </w:t>
            </w:r>
            <w:r w:rsidRPr="00E47BC1">
              <w:rPr>
                <w:rStyle w:val="FontStyle25"/>
                <w:sz w:val="24"/>
                <w:szCs w:val="24"/>
              </w:rPr>
              <w:t>Информация за осъществени инвестиционни проекти, съизмерими с представения проект, ако има такива:</w:t>
            </w:r>
          </w:p>
          <w:p w:rsidR="002D766D" w:rsidRPr="00E47BC1" w:rsidRDefault="002D766D" w:rsidP="002D766D">
            <w:pPr>
              <w:pStyle w:val="Style15"/>
              <w:widowControl/>
              <w:tabs>
                <w:tab w:val="left" w:pos="235"/>
              </w:tabs>
              <w:rPr>
                <w:rStyle w:val="FontStyle25"/>
                <w:sz w:val="24"/>
                <w:szCs w:val="24"/>
              </w:rPr>
            </w:pPr>
            <w:r w:rsidRPr="00E47BC1">
              <w:rPr>
                <w:rStyle w:val="FontStyle25"/>
                <w:sz w:val="24"/>
                <w:szCs w:val="24"/>
              </w:rPr>
              <w:t>2. Друга информация с приложени копия на документи: сертификати за качество, иновативност на продуктите и технологиите, конкурентни предимства и др.:</w:t>
            </w:r>
          </w:p>
          <w:p w:rsidR="002D766D" w:rsidRPr="00E47BC1" w:rsidRDefault="002D766D" w:rsidP="002D766D">
            <w:pPr>
              <w:pStyle w:val="Style15"/>
              <w:widowControl/>
              <w:tabs>
                <w:tab w:val="left" w:pos="235"/>
              </w:tabs>
              <w:rPr>
                <w:rStyle w:val="FontStyle25"/>
                <w:sz w:val="24"/>
                <w:szCs w:val="24"/>
              </w:rPr>
            </w:pPr>
          </w:p>
          <w:p w:rsidR="002D766D" w:rsidRPr="00E47BC1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377BF3" w:rsidRDefault="002D766D" w:rsidP="002D766D">
            <w:pPr>
              <w:pStyle w:val="Style15"/>
              <w:widowControl/>
              <w:tabs>
                <w:tab w:val="left" w:pos="23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 отношение на информацията в Секция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I – </w:t>
            </w:r>
            <w:r>
              <w:rPr>
                <w:rFonts w:ascii="Times New Roman" w:eastAsia="Calibri" w:hAnsi="Times New Roman" w:cs="Times New Roman"/>
              </w:rPr>
              <w:t>Данни на заявителя, моля приложете:</w:t>
            </w:r>
          </w:p>
        </w:tc>
      </w:tr>
      <w:tr w:rsidR="002D766D" w:rsidTr="002D766D">
        <w:tc>
          <w:tcPr>
            <w:tcW w:w="5031" w:type="dxa"/>
            <w:gridSpan w:val="10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За заявител – ЮЛ, клон и ЕТ:</w:t>
            </w:r>
          </w:p>
        </w:tc>
        <w:tc>
          <w:tcPr>
            <w:tcW w:w="5032" w:type="dxa"/>
            <w:gridSpan w:val="1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За заявител – физическо лице:</w:t>
            </w:r>
          </w:p>
        </w:tc>
      </w:tr>
      <w:tr w:rsidR="002D766D" w:rsidTr="002D766D">
        <w:tc>
          <w:tcPr>
            <w:tcW w:w="5031" w:type="dxa"/>
            <w:gridSpan w:val="10"/>
          </w:tcPr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1. Документ, удостоверяващ липсата на задължения към държавата (162, ал. 2 от ДОПК)</w:t>
            </w:r>
          </w:p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2. Документ от Изпълнителна агенция „Главна инспекция по труда” за липса/наличие на неизплатени трудови възнаграждения към работници и служители, установени с влязло в сила наказателно постановление.</w:t>
            </w:r>
          </w:p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3. Документ, удостоверяващ липсата на задължения към общината (162, ал. 2 ДОПК)</w:t>
            </w:r>
          </w:p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4. Свидетелство за съдимост (когато може да бъде издадено в България или страна-членка на ЕС), издадено не по-рано от 3 месеца преди крайния срок за предоставянето (оригинал или нотариално заверено копие), за:</w:t>
            </w:r>
          </w:p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- едноличните собственици на капитала;</w:t>
            </w:r>
          </w:p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- управителите;</w:t>
            </w:r>
          </w:p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- членовете на управителните органи, а в случай че членовете са юридически лица – за техните представители и управителния орган.</w:t>
            </w:r>
          </w:p>
        </w:tc>
        <w:tc>
          <w:tcPr>
            <w:tcW w:w="5032" w:type="dxa"/>
            <w:gridSpan w:val="1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1. Копие от документ за самоличност</w:t>
            </w:r>
          </w:p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Документ, удостоверяващ липсата на:</w:t>
            </w:r>
          </w:p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а) парични задължения по смисъла на чл. 162, ал. 2 от ДОПК;</w:t>
            </w:r>
          </w:p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б) парични задължения, свързани с плащането на вноски за социалното осигуряване;</w:t>
            </w:r>
          </w:p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в) данъци съгласно правните норми на държавата, в която заявителят е установен.</w:t>
            </w:r>
          </w:p>
          <w:p w:rsidR="002D766D" w:rsidRPr="00DB012C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3. Свидетелство за съдимост, издадено не по-рано от 3 месеца преди крайния срок за предоставянето му.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0416A0" w:rsidRDefault="002D766D" w:rsidP="002D766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II.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>ДАННИ ЗА ПРАВНИЯ СУБЕКТ, ИЗПЪЛНЯВАЩ ИНВЕСТИЦИЯТА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E47BC1" w:rsidRDefault="002D766D" w:rsidP="002D766D">
            <w:pPr>
              <w:pStyle w:val="Style10"/>
              <w:widowControl/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47BC1">
              <w:rPr>
                <w:rFonts w:ascii="Times New Roman" w:eastAsia="Calibri" w:hAnsi="Times New Roman" w:cs="Times New Roman"/>
              </w:rPr>
              <w:t>Ако правният субект</w:t>
            </w:r>
            <w:r w:rsidRPr="00E47BC1">
              <w:rPr>
                <w:rStyle w:val="FontStyle25"/>
                <w:sz w:val="24"/>
                <w:szCs w:val="24"/>
              </w:rPr>
              <w:t xml:space="preserve"> за осъществяване на инвестиционния проект и ползване на мерките за насърчаване на инвестициите, включително от лицата по</w:t>
            </w:r>
            <w:hyperlink r:id="rId9" w:history="1">
              <w:r w:rsidRPr="00E47BC1">
                <w:rPr>
                  <w:rStyle w:val="FontStyle25"/>
                  <w:sz w:val="24"/>
                  <w:szCs w:val="24"/>
                  <w:u w:val="single"/>
                </w:rPr>
                <w:t xml:space="preserve"> чл. 17 от ЗНИ </w:t>
              </w:r>
            </w:hyperlink>
            <w:r w:rsidRPr="00E47BC1">
              <w:rPr>
                <w:rStyle w:val="FontStyle25"/>
                <w:sz w:val="24"/>
                <w:szCs w:val="24"/>
              </w:rPr>
              <w:t xml:space="preserve">и чл.8 от ННИОЗИСКВ, е различен от заявителя, моля впишете данните по Секция </w:t>
            </w:r>
            <w:r w:rsidRPr="00E47BC1">
              <w:rPr>
                <w:rStyle w:val="FontStyle25"/>
                <w:sz w:val="24"/>
                <w:szCs w:val="24"/>
                <w:lang w:val="en-US"/>
              </w:rPr>
              <w:t xml:space="preserve">I </w:t>
            </w:r>
            <w:r w:rsidRPr="00E47BC1">
              <w:rPr>
                <w:rStyle w:val="FontStyle25"/>
                <w:sz w:val="24"/>
                <w:szCs w:val="24"/>
              </w:rPr>
              <w:t>за този правен субект/субекти.</w:t>
            </w:r>
          </w:p>
          <w:p w:rsidR="002D766D" w:rsidRPr="00E47BC1" w:rsidRDefault="002D766D" w:rsidP="002D766D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240"/>
              </w:tabs>
              <w:spacing w:line="274" w:lineRule="exact"/>
              <w:jc w:val="both"/>
              <w:rPr>
                <w:rStyle w:val="FontStyle24"/>
                <w:sz w:val="24"/>
                <w:szCs w:val="24"/>
              </w:rPr>
            </w:pPr>
            <w:r w:rsidRPr="00E47BC1">
              <w:rPr>
                <w:rStyle w:val="FontStyle24"/>
                <w:sz w:val="24"/>
                <w:szCs w:val="24"/>
              </w:rPr>
              <w:t xml:space="preserve">В случай че заявителят е физическо лице или обединение на физически и/или юридически лица, инвестиционният проект задължително предвижда създаване на юридическо лице по </w:t>
            </w:r>
            <w:r w:rsidRPr="00E47BC1">
              <w:rPr>
                <w:rStyle w:val="FontStyle24"/>
                <w:sz w:val="24"/>
                <w:szCs w:val="24"/>
              </w:rPr>
              <w:lastRenderedPageBreak/>
              <w:t>смисъла на</w:t>
            </w:r>
            <w:hyperlink r:id="rId10" w:history="1">
              <w:r w:rsidRPr="00E47BC1">
                <w:rPr>
                  <w:rStyle w:val="FontStyle24"/>
                  <w:sz w:val="24"/>
                  <w:szCs w:val="24"/>
                  <w:u w:val="single"/>
                </w:rPr>
                <w:t xml:space="preserve"> чл. </w:t>
              </w:r>
              <w:r w:rsidRPr="00E47BC1">
                <w:rPr>
                  <w:rStyle w:val="FontStyle24"/>
                  <w:sz w:val="24"/>
                  <w:szCs w:val="24"/>
                </w:rPr>
                <w:t xml:space="preserve">17 от ЗНИ </w:t>
              </w:r>
            </w:hyperlink>
            <w:r w:rsidRPr="00E47BC1">
              <w:rPr>
                <w:rStyle w:val="FontStyle24"/>
                <w:sz w:val="24"/>
                <w:szCs w:val="24"/>
              </w:rPr>
              <w:t>и чл.8 от ННИОЗОВТИСКВ, като новосъздаденото юридическо лице е обвързано със заявлението и с инвестиционния проект, подадени от физическото лице или от обединението.</w:t>
            </w:r>
          </w:p>
          <w:p w:rsidR="002D766D" w:rsidRPr="00E47BC1" w:rsidRDefault="002D766D" w:rsidP="002D766D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240"/>
              </w:tabs>
              <w:spacing w:line="274" w:lineRule="exact"/>
              <w:jc w:val="both"/>
              <w:rPr>
                <w:rStyle w:val="FontStyle24"/>
                <w:sz w:val="24"/>
                <w:szCs w:val="24"/>
              </w:rPr>
            </w:pPr>
            <w:r w:rsidRPr="00E47BC1">
              <w:rPr>
                <w:rStyle w:val="FontStyle24"/>
                <w:sz w:val="24"/>
                <w:szCs w:val="24"/>
              </w:rPr>
              <w:t>Лица по</w:t>
            </w:r>
            <w:hyperlink r:id="rId11" w:history="1">
              <w:r w:rsidRPr="00E47BC1">
                <w:rPr>
                  <w:rStyle w:val="FontStyle24"/>
                  <w:sz w:val="24"/>
                  <w:szCs w:val="24"/>
                  <w:u w:val="single"/>
                </w:rPr>
                <w:t xml:space="preserve"> </w:t>
              </w:r>
              <w:r w:rsidRPr="00E47BC1">
                <w:rPr>
                  <w:rStyle w:val="FontStyle24"/>
                  <w:sz w:val="24"/>
                  <w:szCs w:val="24"/>
                </w:rPr>
                <w:t>чл. 17 ЗНИ</w:t>
              </w:r>
              <w:r w:rsidRPr="00E47BC1">
                <w:rPr>
                  <w:rStyle w:val="FontStyle24"/>
                  <w:sz w:val="24"/>
                  <w:szCs w:val="24"/>
                  <w:u w:val="single"/>
                </w:rPr>
                <w:t xml:space="preserve"> </w:t>
              </w:r>
            </w:hyperlink>
            <w:r w:rsidRPr="00E47BC1">
              <w:rPr>
                <w:rStyle w:val="FontStyle24"/>
                <w:sz w:val="24"/>
                <w:szCs w:val="24"/>
              </w:rPr>
              <w:t>и чл. 8 от ННИОЗОВТИСКВ са юридически лица, в които инвеститорът, чийто инвестиционен проект е сертифициран, притежава не по-малко от</w:t>
            </w:r>
          </w:p>
          <w:p w:rsidR="002D766D" w:rsidRPr="00E47BC1" w:rsidRDefault="002D766D" w:rsidP="002D766D">
            <w:pPr>
              <w:pStyle w:val="Style11"/>
              <w:widowControl/>
              <w:tabs>
                <w:tab w:val="left" w:leader="underscore" w:pos="9499"/>
              </w:tabs>
              <w:spacing w:line="274" w:lineRule="exact"/>
              <w:rPr>
                <w:rFonts w:ascii="Times New Roman" w:hAnsi="Times New Roman" w:cs="Times New Roman"/>
                <w:i/>
                <w:iCs/>
              </w:rPr>
            </w:pPr>
            <w:r w:rsidRPr="00E47BC1">
              <w:rPr>
                <w:rStyle w:val="FontStyle24"/>
                <w:sz w:val="24"/>
                <w:szCs w:val="24"/>
              </w:rPr>
              <w:t>75 на сто от регистрирания капитал.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0416A0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lastRenderedPageBreak/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III.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ИНВЕСТИЦИОНЕН ПРОЕКТ </w:t>
            </w:r>
            <w:r w:rsidRPr="000416A0">
              <w:rPr>
                <w:rFonts w:ascii="Times New Roman" w:eastAsia="Calibri" w:hAnsi="Times New Roman" w:cs="Times New Roman"/>
                <w:sz w:val="24"/>
                <w:lang w:val="bg-BG"/>
              </w:rPr>
              <w:t>съгласно чл. 4 и</w:t>
            </w: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 </w:t>
            </w:r>
            <w:r w:rsidRPr="000416A0">
              <w:rPr>
                <w:rStyle w:val="FontStyle25"/>
              </w:rPr>
              <w:t>чл.10, ал.3 от ННИОЗОВТИСКВ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E47BC1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47BC1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Раздел 1. </w:t>
            </w:r>
            <w:r w:rsidRPr="00E47BC1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Вид и </w:t>
            </w:r>
            <w:r w:rsidRPr="00E47BC1">
              <w:rPr>
                <w:rStyle w:val="FontStyle25"/>
                <w:sz w:val="24"/>
                <w:szCs w:val="24"/>
              </w:rPr>
              <w:t xml:space="preserve">Вид и предназначение на </w:t>
            </w:r>
            <w:proofErr w:type="spellStart"/>
            <w:r w:rsidRPr="00E47BC1">
              <w:rPr>
                <w:rStyle w:val="FontStyle25"/>
                <w:sz w:val="24"/>
                <w:szCs w:val="24"/>
              </w:rPr>
              <w:t>инвестицията</w:t>
            </w:r>
            <w:proofErr w:type="spellEnd"/>
            <w:r w:rsidRPr="00E47BC1">
              <w:rPr>
                <w:rStyle w:val="FontStyle25"/>
                <w:sz w:val="24"/>
                <w:szCs w:val="24"/>
              </w:rPr>
              <w:t xml:space="preserve"> в нови </w:t>
            </w:r>
            <w:proofErr w:type="spellStart"/>
            <w:r w:rsidRPr="00E47BC1">
              <w:rPr>
                <w:rStyle w:val="FontStyle25"/>
                <w:sz w:val="24"/>
                <w:szCs w:val="24"/>
              </w:rPr>
              <w:t>дълготрайни</w:t>
            </w:r>
            <w:proofErr w:type="spellEnd"/>
            <w:r w:rsidRPr="00E47BC1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E47BC1">
              <w:rPr>
                <w:rStyle w:val="FontStyle25"/>
                <w:sz w:val="24"/>
                <w:szCs w:val="24"/>
              </w:rPr>
              <w:t>материални</w:t>
            </w:r>
            <w:proofErr w:type="spellEnd"/>
            <w:r w:rsidRPr="00E47BC1">
              <w:rPr>
                <w:rStyle w:val="FontStyle25"/>
                <w:sz w:val="24"/>
                <w:szCs w:val="24"/>
              </w:rPr>
              <w:t xml:space="preserve"> и/или</w:t>
            </w:r>
            <w:r w:rsidRPr="00E47BC1">
              <w:rPr>
                <w:rStyle w:val="FontStyle25"/>
                <w:sz w:val="24"/>
                <w:szCs w:val="24"/>
              </w:rPr>
              <w:br/>
            </w:r>
            <w:proofErr w:type="spellStart"/>
            <w:r w:rsidRPr="00E47BC1">
              <w:rPr>
                <w:rStyle w:val="FontStyle25"/>
                <w:sz w:val="24"/>
                <w:szCs w:val="24"/>
              </w:rPr>
              <w:t>нематериални</w:t>
            </w:r>
            <w:proofErr w:type="spellEnd"/>
            <w:r w:rsidRPr="00E47BC1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E47BC1">
              <w:rPr>
                <w:rStyle w:val="FontStyle25"/>
                <w:sz w:val="24"/>
                <w:szCs w:val="24"/>
              </w:rPr>
              <w:t>активи</w:t>
            </w:r>
            <w:proofErr w:type="spellEnd"/>
            <w:r w:rsidRPr="00E47BC1">
              <w:rPr>
                <w:rStyle w:val="FontStyle25"/>
                <w:sz w:val="24"/>
                <w:szCs w:val="24"/>
              </w:rPr>
              <w:t xml:space="preserve"> за: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1. Създаване на ново предприятие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2. Разширяване на съществуващо предприятие/дейност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3. Съществена промяна на цялостния производствен процес в съществуващо предприятие/ дейност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0416A0" w:rsidRDefault="002D766D" w:rsidP="002D766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  <w:t>Може да отбележите повече от едно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0416A0" w:rsidRDefault="002D766D" w:rsidP="002D766D">
            <w:pPr>
              <w:pStyle w:val="Style3"/>
              <w:widowControl/>
              <w:spacing w:line="274" w:lineRule="exact"/>
              <w:rPr>
                <w:rStyle w:val="FontStyle25"/>
                <w:sz w:val="24"/>
              </w:rPr>
            </w:pPr>
            <w:r w:rsidRPr="000416A0">
              <w:rPr>
                <w:rStyle w:val="FontStyle25"/>
                <w:sz w:val="24"/>
              </w:rPr>
              <w:t>Инвестиционен проект</w:t>
            </w:r>
          </w:p>
          <w:p w:rsidR="002D766D" w:rsidRDefault="002D766D" w:rsidP="002D766D">
            <w:pPr>
              <w:jc w:val="both"/>
              <w:rPr>
                <w:rStyle w:val="FontStyle25"/>
                <w:sz w:val="24"/>
                <w:lang w:val="bg-BG"/>
              </w:rPr>
            </w:pPr>
            <w:r w:rsidRPr="000416A0">
              <w:rPr>
                <w:rStyle w:val="FontStyle25"/>
                <w:sz w:val="24"/>
              </w:rPr>
              <w:t xml:space="preserve">Моля опишете </w:t>
            </w:r>
            <w:proofErr w:type="spellStart"/>
            <w:r w:rsidRPr="000416A0">
              <w:rPr>
                <w:rStyle w:val="FontStyle25"/>
                <w:sz w:val="24"/>
              </w:rPr>
              <w:t>инвестиционния</w:t>
            </w:r>
            <w:proofErr w:type="spellEnd"/>
            <w:r w:rsidRPr="000416A0">
              <w:rPr>
                <w:rStyle w:val="FontStyle25"/>
                <w:sz w:val="24"/>
              </w:rPr>
              <w:t xml:space="preserve"> проект, </w:t>
            </w:r>
            <w:proofErr w:type="spellStart"/>
            <w:r w:rsidRPr="000416A0">
              <w:rPr>
                <w:rStyle w:val="FontStyle25"/>
                <w:sz w:val="24"/>
              </w:rPr>
              <w:t>като</w:t>
            </w:r>
            <w:proofErr w:type="spellEnd"/>
            <w:r w:rsidRPr="000416A0">
              <w:rPr>
                <w:rStyle w:val="FontStyle25"/>
                <w:sz w:val="24"/>
              </w:rPr>
              <w:t xml:space="preserve"> включите информация за </w:t>
            </w:r>
            <w:proofErr w:type="spellStart"/>
            <w:r w:rsidRPr="000416A0">
              <w:rPr>
                <w:rStyle w:val="FontStyle25"/>
                <w:sz w:val="24"/>
              </w:rPr>
              <w:t>неговата</w:t>
            </w:r>
            <w:proofErr w:type="spellEnd"/>
            <w:r w:rsidRPr="000416A0">
              <w:rPr>
                <w:rStyle w:val="FontStyle25"/>
                <w:sz w:val="24"/>
              </w:rPr>
              <w:t xml:space="preserve"> </w:t>
            </w:r>
            <w:proofErr w:type="spellStart"/>
            <w:r w:rsidRPr="000416A0">
              <w:rPr>
                <w:rStyle w:val="FontStyle25"/>
                <w:sz w:val="24"/>
              </w:rPr>
              <w:t>същност</w:t>
            </w:r>
            <w:proofErr w:type="spellEnd"/>
            <w:r w:rsidRPr="000416A0">
              <w:rPr>
                <w:rStyle w:val="FontStyle25"/>
                <w:sz w:val="24"/>
              </w:rPr>
              <w:t xml:space="preserve">, график на </w:t>
            </w:r>
            <w:proofErr w:type="spellStart"/>
            <w:r w:rsidRPr="000416A0">
              <w:rPr>
                <w:rStyle w:val="FontStyle25"/>
                <w:sz w:val="24"/>
              </w:rPr>
              <w:t>дейностите</w:t>
            </w:r>
            <w:proofErr w:type="spellEnd"/>
            <w:r w:rsidRPr="000416A0">
              <w:rPr>
                <w:rStyle w:val="FontStyle25"/>
                <w:sz w:val="24"/>
              </w:rPr>
              <w:t xml:space="preserve"> </w:t>
            </w:r>
            <w:proofErr w:type="gramStart"/>
            <w:r w:rsidRPr="000416A0">
              <w:rPr>
                <w:rStyle w:val="FontStyle25"/>
                <w:sz w:val="24"/>
              </w:rPr>
              <w:t>по</w:t>
            </w:r>
            <w:proofErr w:type="gramEnd"/>
            <w:r w:rsidRPr="000416A0">
              <w:rPr>
                <w:rStyle w:val="FontStyle25"/>
                <w:sz w:val="24"/>
              </w:rPr>
              <w:t xml:space="preserve"> </w:t>
            </w:r>
            <w:proofErr w:type="gramStart"/>
            <w:r w:rsidRPr="000416A0">
              <w:rPr>
                <w:rStyle w:val="FontStyle25"/>
                <w:sz w:val="24"/>
              </w:rPr>
              <w:t>проекта</w:t>
            </w:r>
            <w:proofErr w:type="gramEnd"/>
            <w:r w:rsidRPr="000416A0">
              <w:rPr>
                <w:rStyle w:val="FontStyle25"/>
                <w:sz w:val="24"/>
              </w:rPr>
              <w:t xml:space="preserve">, описание на </w:t>
            </w:r>
            <w:proofErr w:type="spellStart"/>
            <w:r w:rsidRPr="000416A0">
              <w:rPr>
                <w:rStyle w:val="FontStyle25"/>
                <w:sz w:val="24"/>
              </w:rPr>
              <w:t>планираните</w:t>
            </w:r>
            <w:proofErr w:type="spellEnd"/>
            <w:r w:rsidRPr="000416A0">
              <w:rPr>
                <w:rStyle w:val="FontStyle25"/>
                <w:sz w:val="24"/>
              </w:rPr>
              <w:t xml:space="preserve"> за </w:t>
            </w:r>
            <w:proofErr w:type="spellStart"/>
            <w:r w:rsidRPr="000416A0">
              <w:rPr>
                <w:rStyle w:val="FontStyle25"/>
                <w:sz w:val="24"/>
              </w:rPr>
              <w:t>придобиване</w:t>
            </w:r>
            <w:proofErr w:type="spellEnd"/>
            <w:r w:rsidRPr="000416A0">
              <w:rPr>
                <w:rStyle w:val="FontStyle25"/>
                <w:sz w:val="24"/>
              </w:rPr>
              <w:t xml:space="preserve"> </w:t>
            </w:r>
            <w:proofErr w:type="spellStart"/>
            <w:r w:rsidRPr="000416A0">
              <w:rPr>
                <w:rStyle w:val="FontStyle25"/>
                <w:sz w:val="24"/>
              </w:rPr>
              <w:t>дълготрайни</w:t>
            </w:r>
            <w:proofErr w:type="spellEnd"/>
            <w:r w:rsidRPr="000416A0">
              <w:rPr>
                <w:rStyle w:val="FontStyle25"/>
                <w:sz w:val="24"/>
              </w:rPr>
              <w:t xml:space="preserve"> </w:t>
            </w:r>
            <w:proofErr w:type="spellStart"/>
            <w:r w:rsidRPr="000416A0">
              <w:rPr>
                <w:rStyle w:val="FontStyle25"/>
                <w:sz w:val="24"/>
              </w:rPr>
              <w:t>материални</w:t>
            </w:r>
            <w:proofErr w:type="spellEnd"/>
            <w:r w:rsidRPr="000416A0">
              <w:rPr>
                <w:rStyle w:val="FontStyle25"/>
                <w:sz w:val="24"/>
              </w:rPr>
              <w:t xml:space="preserve"> и </w:t>
            </w:r>
            <w:proofErr w:type="spellStart"/>
            <w:r w:rsidRPr="000416A0">
              <w:rPr>
                <w:rStyle w:val="FontStyle25"/>
                <w:sz w:val="24"/>
              </w:rPr>
              <w:t>нематериални</w:t>
            </w:r>
            <w:proofErr w:type="spellEnd"/>
            <w:r w:rsidRPr="000416A0">
              <w:rPr>
                <w:rStyle w:val="FontStyle25"/>
                <w:sz w:val="24"/>
              </w:rPr>
              <w:t xml:space="preserve"> </w:t>
            </w:r>
            <w:proofErr w:type="spellStart"/>
            <w:r w:rsidRPr="000416A0">
              <w:rPr>
                <w:rStyle w:val="FontStyle25"/>
                <w:sz w:val="24"/>
              </w:rPr>
              <w:t>активи</w:t>
            </w:r>
            <w:proofErr w:type="spellEnd"/>
            <w:r w:rsidRPr="000416A0">
              <w:rPr>
                <w:rStyle w:val="FontStyle25"/>
                <w:sz w:val="24"/>
              </w:rPr>
              <w:t xml:space="preserve"> и друга информация:</w:t>
            </w:r>
          </w:p>
          <w:p w:rsidR="002D766D" w:rsidRPr="000416A0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Style w:val="FontStyle25"/>
                <w:sz w:val="24"/>
                <w:lang w:val="bg-BG"/>
              </w:rPr>
              <w:t>………………………………………………………………………………………………………..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4045E8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Раздел 2.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Планиран размер на инвестицията (в хил.лв.)</w:t>
            </w:r>
          </w:p>
        </w:tc>
      </w:tr>
      <w:tr w:rsidR="002D766D" w:rsidTr="002D766D">
        <w:tc>
          <w:tcPr>
            <w:tcW w:w="4219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Общо</w:t>
            </w: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4045E8" w:rsidRDefault="002D766D" w:rsidP="002D766D">
            <w:pPr>
              <w:pStyle w:val="Style3"/>
              <w:widowControl/>
              <w:spacing w:line="274" w:lineRule="exact"/>
              <w:ind w:firstLine="19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1. Разходи за придобиване на дълготрайни материални активи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4045E8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1.1. Земя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4045E8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1.2. Сгради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4045E8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1.3. Машини и оборудване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4045E8" w:rsidRDefault="002D766D" w:rsidP="002D766D">
            <w:pPr>
              <w:pStyle w:val="Style3"/>
              <w:widowControl/>
              <w:spacing w:line="274" w:lineRule="exact"/>
              <w:ind w:left="5" w:hanging="5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2. Разходи за придобиване на дълготрайни нематериални активи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4045E8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2.1. Лицензи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4045E8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2.2. Патенти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4045E8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 xml:space="preserve">2.3. </w:t>
            </w:r>
            <w:proofErr w:type="spellStart"/>
            <w:r w:rsidRPr="004045E8">
              <w:rPr>
                <w:rStyle w:val="FontStyle25"/>
                <w:sz w:val="24"/>
              </w:rPr>
              <w:t>Ноу-хау</w:t>
            </w:r>
            <w:proofErr w:type="spellEnd"/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4045E8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4045E8">
              <w:rPr>
                <w:rStyle w:val="FontStyle25"/>
                <w:sz w:val="24"/>
              </w:rPr>
              <w:t>2.4. Непатентовани технически знания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4045E8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>
              <w:rPr>
                <w:rStyle w:val="FontStyle25"/>
                <w:sz w:val="24"/>
              </w:rPr>
              <w:t>ОБЩО: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Раздел 3. </w:t>
            </w:r>
            <w:proofErr w:type="spellStart"/>
            <w:r w:rsidRPr="004045E8">
              <w:rPr>
                <w:rStyle w:val="FontStyle25"/>
                <w:sz w:val="24"/>
              </w:rPr>
              <w:t>Планиран</w:t>
            </w:r>
            <w:proofErr w:type="spellEnd"/>
            <w:r w:rsidRPr="004045E8">
              <w:rPr>
                <w:rStyle w:val="FontStyle25"/>
                <w:sz w:val="24"/>
              </w:rPr>
              <w:t xml:space="preserve"> </w:t>
            </w:r>
            <w:proofErr w:type="spellStart"/>
            <w:r w:rsidRPr="004045E8">
              <w:rPr>
                <w:rStyle w:val="FontStyle25"/>
                <w:sz w:val="24"/>
              </w:rPr>
              <w:t>обем</w:t>
            </w:r>
            <w:proofErr w:type="spellEnd"/>
            <w:r w:rsidRPr="004045E8">
              <w:rPr>
                <w:rStyle w:val="FontStyle25"/>
                <w:sz w:val="24"/>
              </w:rPr>
              <w:t xml:space="preserve"> на </w:t>
            </w:r>
            <w:proofErr w:type="spellStart"/>
            <w:r w:rsidRPr="004045E8">
              <w:rPr>
                <w:rStyle w:val="FontStyle25"/>
                <w:sz w:val="24"/>
              </w:rPr>
              <w:t>средствата</w:t>
            </w:r>
            <w:proofErr w:type="spellEnd"/>
            <w:r w:rsidRPr="004045E8">
              <w:rPr>
                <w:rStyle w:val="FontStyle25"/>
                <w:sz w:val="24"/>
              </w:rPr>
              <w:t xml:space="preserve"> по </w:t>
            </w:r>
            <w:proofErr w:type="spellStart"/>
            <w:r w:rsidRPr="004045E8">
              <w:rPr>
                <w:rStyle w:val="FontStyle25"/>
                <w:sz w:val="24"/>
              </w:rPr>
              <w:t>източници</w:t>
            </w:r>
            <w:proofErr w:type="spellEnd"/>
            <w:r w:rsidRPr="004045E8">
              <w:rPr>
                <w:rStyle w:val="FontStyle25"/>
                <w:sz w:val="24"/>
              </w:rPr>
              <w:t xml:space="preserve"> за </w:t>
            </w:r>
            <w:proofErr w:type="spellStart"/>
            <w:r w:rsidRPr="004045E8">
              <w:rPr>
                <w:rStyle w:val="FontStyle25"/>
                <w:sz w:val="24"/>
              </w:rPr>
              <w:t>финансиране</w:t>
            </w:r>
            <w:proofErr w:type="spellEnd"/>
            <w:r w:rsidRPr="004045E8">
              <w:rPr>
                <w:rStyle w:val="FontStyle25"/>
                <w:sz w:val="24"/>
              </w:rPr>
              <w:t xml:space="preserve"> на </w:t>
            </w:r>
            <w:proofErr w:type="spellStart"/>
            <w:r w:rsidRPr="004045E8">
              <w:rPr>
                <w:rStyle w:val="FontStyle25"/>
                <w:sz w:val="24"/>
              </w:rPr>
              <w:t>инвестицията</w:t>
            </w:r>
            <w:proofErr w:type="spellEnd"/>
            <w:r w:rsidRPr="004045E8">
              <w:rPr>
                <w:rStyle w:val="FontStyle25"/>
                <w:sz w:val="24"/>
              </w:rPr>
              <w:br/>
              <w:t>за 3-годишен период (в хил</w:t>
            </w:r>
            <w:proofErr w:type="gramStart"/>
            <w:r w:rsidRPr="004045E8">
              <w:rPr>
                <w:rStyle w:val="FontStyle25"/>
                <w:sz w:val="24"/>
              </w:rPr>
              <w:t>.</w:t>
            </w:r>
            <w:proofErr w:type="gramEnd"/>
            <w:r w:rsidRPr="004045E8">
              <w:rPr>
                <w:rStyle w:val="FontStyle25"/>
                <w:sz w:val="24"/>
              </w:rPr>
              <w:t xml:space="preserve"> </w:t>
            </w:r>
            <w:proofErr w:type="spellStart"/>
            <w:proofErr w:type="gramStart"/>
            <w:r w:rsidRPr="004045E8">
              <w:rPr>
                <w:rStyle w:val="FontStyle25"/>
                <w:sz w:val="24"/>
              </w:rPr>
              <w:t>л</w:t>
            </w:r>
            <w:proofErr w:type="gramEnd"/>
            <w:r w:rsidRPr="004045E8">
              <w:rPr>
                <w:rStyle w:val="FontStyle25"/>
                <w:sz w:val="24"/>
              </w:rPr>
              <w:t>в</w:t>
            </w:r>
            <w:proofErr w:type="spellEnd"/>
            <w:r w:rsidRPr="004045E8">
              <w:rPr>
                <w:rStyle w:val="FontStyle25"/>
                <w:sz w:val="24"/>
              </w:rPr>
              <w:t>.)</w:t>
            </w:r>
          </w:p>
        </w:tc>
      </w:tr>
      <w:tr w:rsidR="002D766D" w:rsidTr="002D766D">
        <w:tc>
          <w:tcPr>
            <w:tcW w:w="1437" w:type="dxa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Собствени средства</w:t>
            </w:r>
          </w:p>
        </w:tc>
        <w:tc>
          <w:tcPr>
            <w:tcW w:w="1438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Банкови сметки</w:t>
            </w:r>
          </w:p>
        </w:tc>
        <w:tc>
          <w:tcPr>
            <w:tcW w:w="1437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Частни заеми</w:t>
            </w:r>
          </w:p>
        </w:tc>
        <w:tc>
          <w:tcPr>
            <w:tcW w:w="1438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Държавна помощ (национална и от ЕС)</w:t>
            </w:r>
          </w:p>
        </w:tc>
        <w:tc>
          <w:tcPr>
            <w:tcW w:w="1437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Финансов лизинг</w:t>
            </w:r>
          </w:p>
        </w:tc>
        <w:tc>
          <w:tcPr>
            <w:tcW w:w="1438" w:type="dxa"/>
            <w:gridSpan w:val="6"/>
          </w:tcPr>
          <w:p w:rsidR="002D766D" w:rsidRPr="004045E8" w:rsidRDefault="002D766D" w:rsidP="002D766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Други източници </w:t>
            </w:r>
            <w:r w:rsidRPr="004045E8">
              <w:rPr>
                <w:rFonts w:ascii="Times New Roman" w:eastAsia="Calibri" w:hAnsi="Times New Roman" w:cs="Times New Roman"/>
                <w:i/>
                <w:sz w:val="20"/>
                <w:lang w:val="bg-BG"/>
              </w:rPr>
              <w:t>(моля посочете вид и размер)</w:t>
            </w:r>
          </w:p>
        </w:tc>
        <w:tc>
          <w:tcPr>
            <w:tcW w:w="1438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Общо</w:t>
            </w:r>
          </w:p>
        </w:tc>
      </w:tr>
      <w:tr w:rsidR="002D766D" w:rsidTr="002D766D">
        <w:tc>
          <w:tcPr>
            <w:tcW w:w="1437" w:type="dxa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438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437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438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437" w:type="dxa"/>
            <w:gridSpan w:val="4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438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438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4045E8" w:rsidRDefault="002D766D" w:rsidP="002D766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lang w:val="bg-BG"/>
              </w:rPr>
              <w:t>По отношение на информацията в раздел 3 моля приложете:</w:t>
            </w:r>
          </w:p>
        </w:tc>
      </w:tr>
      <w:tr w:rsidR="002D766D" w:rsidTr="002D766D">
        <w:tc>
          <w:tcPr>
            <w:tcW w:w="5031" w:type="dxa"/>
            <w:gridSpan w:val="10"/>
          </w:tcPr>
          <w:p w:rsidR="002D766D" w:rsidRPr="004045E8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За юридически лица, клонове и ЕТ:</w:t>
            </w:r>
          </w:p>
        </w:tc>
        <w:tc>
          <w:tcPr>
            <w:tcW w:w="5032" w:type="dxa"/>
            <w:gridSpan w:val="16"/>
          </w:tcPr>
          <w:p w:rsidR="002D766D" w:rsidRPr="004045E8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За физически лица:</w:t>
            </w:r>
          </w:p>
        </w:tc>
      </w:tr>
      <w:tr w:rsidR="002D766D" w:rsidTr="002D766D">
        <w:tc>
          <w:tcPr>
            <w:tcW w:w="5031" w:type="dxa"/>
            <w:gridSpan w:val="10"/>
          </w:tcPr>
          <w:p w:rsidR="002D766D" w:rsidRPr="000A4F17" w:rsidRDefault="002D766D" w:rsidP="002D766D">
            <w:pPr>
              <w:pStyle w:val="Style19"/>
              <w:widowControl/>
              <w:tabs>
                <w:tab w:val="left" w:pos="355"/>
              </w:tabs>
              <w:ind w:firstLine="24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1.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Документи, удостоверяващи финансовото</w:t>
            </w:r>
            <w:r w:rsidRPr="000A4F17">
              <w:rPr>
                <w:rStyle w:val="FontStyle25"/>
                <w:sz w:val="24"/>
              </w:rPr>
              <w:br/>
              <w:t>състояние на лицето:</w:t>
            </w:r>
          </w:p>
          <w:p w:rsidR="002D766D" w:rsidRPr="000A4F17" w:rsidRDefault="002D766D" w:rsidP="002D766D">
            <w:pPr>
              <w:pStyle w:val="Style19"/>
              <w:widowControl/>
              <w:tabs>
                <w:tab w:val="left" w:pos="370"/>
              </w:tabs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а)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годишен финансов отчет за последната</w:t>
            </w:r>
            <w:r w:rsidRPr="000A4F17">
              <w:rPr>
                <w:rStyle w:val="FontStyle25"/>
                <w:sz w:val="24"/>
              </w:rPr>
              <w:br/>
              <w:t>приключила календарна година</w:t>
            </w:r>
          </w:p>
          <w:p w:rsidR="002D766D" w:rsidRPr="000A4F17" w:rsidRDefault="002D766D" w:rsidP="002D766D">
            <w:pPr>
              <w:pStyle w:val="Style19"/>
              <w:widowControl/>
              <w:tabs>
                <w:tab w:val="left" w:pos="370"/>
              </w:tabs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б)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междинен финансов отчет, когато лицето е</w:t>
            </w:r>
            <w:r w:rsidRPr="000A4F17">
              <w:rPr>
                <w:rStyle w:val="FontStyle25"/>
                <w:sz w:val="24"/>
              </w:rPr>
              <w:br/>
              <w:t>осъществявало дейност по-малко от една</w:t>
            </w:r>
            <w:r w:rsidRPr="000A4F17">
              <w:rPr>
                <w:rStyle w:val="FontStyle25"/>
                <w:sz w:val="24"/>
              </w:rPr>
              <w:br/>
              <w:t>година.</w:t>
            </w:r>
          </w:p>
          <w:p w:rsidR="002D766D" w:rsidRPr="000A4F17" w:rsidRDefault="002D766D" w:rsidP="002D766D">
            <w:pPr>
              <w:pStyle w:val="Style7"/>
              <w:widowControl/>
              <w:jc w:val="left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2.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Документи, удостоверя</w:t>
            </w:r>
            <w:r>
              <w:rPr>
                <w:rStyle w:val="FontStyle25"/>
                <w:sz w:val="24"/>
              </w:rPr>
              <w:t xml:space="preserve">ващи </w:t>
            </w:r>
            <w:r w:rsidRPr="000A4F17">
              <w:rPr>
                <w:rStyle w:val="FontStyle25"/>
                <w:sz w:val="24"/>
              </w:rPr>
              <w:t>възможностите и източниците за финансиране на проекта:</w:t>
            </w:r>
          </w:p>
          <w:p w:rsidR="002D766D" w:rsidRPr="000A4F17" w:rsidRDefault="002D766D" w:rsidP="002D766D">
            <w:pPr>
              <w:pStyle w:val="Style8"/>
              <w:widowControl/>
              <w:tabs>
                <w:tab w:val="left" w:pos="235"/>
              </w:tabs>
              <w:spacing w:line="274" w:lineRule="exact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lastRenderedPageBreak/>
              <w:t>а)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собствени средства;</w:t>
            </w:r>
          </w:p>
          <w:p w:rsidR="002D766D" w:rsidRPr="000A4F17" w:rsidRDefault="002D766D" w:rsidP="002D766D">
            <w:pPr>
              <w:pStyle w:val="Style8"/>
              <w:widowControl/>
              <w:tabs>
                <w:tab w:val="left" w:pos="235"/>
              </w:tabs>
              <w:spacing w:line="274" w:lineRule="exact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б)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договори за заем;</w:t>
            </w:r>
          </w:p>
          <w:p w:rsidR="002D766D" w:rsidRPr="000A4F17" w:rsidRDefault="002D766D" w:rsidP="002D766D">
            <w:pPr>
              <w:pStyle w:val="Style8"/>
              <w:widowControl/>
              <w:tabs>
                <w:tab w:val="left" w:pos="235"/>
              </w:tabs>
              <w:spacing w:line="274" w:lineRule="exact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в)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банкови и други гаранции;</w:t>
            </w:r>
          </w:p>
          <w:p w:rsidR="002D766D" w:rsidRPr="000A4F17" w:rsidRDefault="002D766D" w:rsidP="002D766D">
            <w:pPr>
              <w:pStyle w:val="Style8"/>
              <w:widowControl/>
              <w:tabs>
                <w:tab w:val="left" w:pos="235"/>
              </w:tabs>
              <w:spacing w:line="274" w:lineRule="exact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е)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други документи за финансиране или</w:t>
            </w:r>
            <w:r w:rsidRPr="000A4F17">
              <w:rPr>
                <w:rStyle w:val="FontStyle25"/>
                <w:sz w:val="24"/>
              </w:rPr>
              <w:br/>
              <w:t>обезпечения.</w:t>
            </w:r>
          </w:p>
          <w:p w:rsidR="002D766D" w:rsidRPr="000A4F17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Моля приложете съответните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доказателствени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 документи по т. 2.</w:t>
            </w:r>
          </w:p>
        </w:tc>
        <w:tc>
          <w:tcPr>
            <w:tcW w:w="5032" w:type="dxa"/>
            <w:gridSpan w:val="16"/>
          </w:tcPr>
          <w:p w:rsidR="002D766D" w:rsidRPr="000A4F17" w:rsidRDefault="002D766D" w:rsidP="002D766D">
            <w:pPr>
              <w:pStyle w:val="Style3"/>
              <w:widowControl/>
              <w:spacing w:line="274" w:lineRule="exact"/>
              <w:ind w:left="5" w:hanging="5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lastRenderedPageBreak/>
              <w:t>Документи, удостоверяващи възможностите и източниците за финансиране на инвестиционния проект:</w:t>
            </w:r>
          </w:p>
          <w:p w:rsidR="002D766D" w:rsidRPr="000A4F17" w:rsidRDefault="002D766D" w:rsidP="002D766D">
            <w:pPr>
              <w:pStyle w:val="Style19"/>
              <w:widowControl/>
              <w:tabs>
                <w:tab w:val="left" w:pos="350"/>
              </w:tabs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а)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собствени средства;</w:t>
            </w:r>
          </w:p>
          <w:p w:rsidR="002D766D" w:rsidRPr="000A4F17" w:rsidRDefault="002D766D" w:rsidP="002D766D">
            <w:pPr>
              <w:pStyle w:val="Style19"/>
              <w:widowControl/>
              <w:tabs>
                <w:tab w:val="left" w:pos="350"/>
              </w:tabs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б)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договори за заем;</w:t>
            </w:r>
          </w:p>
          <w:p w:rsidR="002D766D" w:rsidRPr="000A4F17" w:rsidRDefault="002D766D" w:rsidP="002D766D">
            <w:pPr>
              <w:pStyle w:val="Style19"/>
              <w:widowControl/>
              <w:tabs>
                <w:tab w:val="left" w:pos="350"/>
              </w:tabs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в)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банкови и други гаранции;</w:t>
            </w:r>
          </w:p>
          <w:p w:rsidR="002D766D" w:rsidRPr="000A4F17" w:rsidRDefault="002D766D" w:rsidP="002D766D">
            <w:pPr>
              <w:pStyle w:val="Style19"/>
              <w:widowControl/>
              <w:tabs>
                <w:tab w:val="left" w:pos="350"/>
              </w:tabs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г)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договори за финансов лизинг;</w:t>
            </w:r>
          </w:p>
          <w:p w:rsidR="002D766D" w:rsidRPr="000A4F17" w:rsidRDefault="002D766D" w:rsidP="002D766D">
            <w:pPr>
              <w:jc w:val="both"/>
              <w:rPr>
                <w:rStyle w:val="FontStyle25"/>
                <w:sz w:val="24"/>
                <w:lang w:val="bg-BG"/>
              </w:rPr>
            </w:pPr>
            <w:proofErr w:type="spellStart"/>
            <w:r w:rsidRPr="000A4F17">
              <w:rPr>
                <w:rStyle w:val="FontStyle25"/>
                <w:sz w:val="24"/>
              </w:rPr>
              <w:t>д</w:t>
            </w:r>
            <w:proofErr w:type="spellEnd"/>
            <w:r w:rsidRPr="000A4F17">
              <w:rPr>
                <w:rStyle w:val="FontStyle25"/>
                <w:sz w:val="24"/>
              </w:rPr>
              <w:t>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proofErr w:type="spellStart"/>
            <w:r w:rsidRPr="000A4F17">
              <w:rPr>
                <w:rStyle w:val="FontStyle25"/>
                <w:sz w:val="24"/>
              </w:rPr>
              <w:t>писма</w:t>
            </w:r>
            <w:proofErr w:type="spellEnd"/>
            <w:r w:rsidRPr="000A4F17">
              <w:rPr>
                <w:rStyle w:val="FontStyle25"/>
                <w:sz w:val="24"/>
              </w:rPr>
              <w:t xml:space="preserve"> за </w:t>
            </w:r>
            <w:proofErr w:type="spellStart"/>
            <w:r w:rsidRPr="000A4F17">
              <w:rPr>
                <w:rStyle w:val="FontStyle25"/>
                <w:sz w:val="24"/>
              </w:rPr>
              <w:t>поемане</w:t>
            </w:r>
            <w:proofErr w:type="spellEnd"/>
            <w:r w:rsidRPr="000A4F17">
              <w:rPr>
                <w:rStyle w:val="FontStyle25"/>
                <w:sz w:val="24"/>
              </w:rPr>
              <w:t xml:space="preserve"> на </w:t>
            </w:r>
            <w:proofErr w:type="spellStart"/>
            <w:r w:rsidRPr="000A4F17">
              <w:rPr>
                <w:rStyle w:val="FontStyle25"/>
                <w:sz w:val="24"/>
              </w:rPr>
              <w:t>ангажимент</w:t>
            </w:r>
            <w:proofErr w:type="spellEnd"/>
            <w:r w:rsidRPr="000A4F17">
              <w:rPr>
                <w:rStyle w:val="FontStyle25"/>
                <w:sz w:val="24"/>
              </w:rPr>
              <w:t xml:space="preserve"> за</w:t>
            </w:r>
            <w:r w:rsidRPr="000A4F17">
              <w:rPr>
                <w:rStyle w:val="FontStyle25"/>
                <w:sz w:val="24"/>
              </w:rPr>
              <w:br/>
            </w:r>
            <w:proofErr w:type="spellStart"/>
            <w:r w:rsidRPr="000A4F17">
              <w:rPr>
                <w:rStyle w:val="FontStyle25"/>
                <w:sz w:val="24"/>
              </w:rPr>
              <w:t>финансиране</w:t>
            </w:r>
            <w:proofErr w:type="spellEnd"/>
            <w:r w:rsidRPr="000A4F17">
              <w:rPr>
                <w:rStyle w:val="FontStyle25"/>
                <w:sz w:val="24"/>
              </w:rPr>
              <w:t xml:space="preserve"> </w:t>
            </w:r>
            <w:proofErr w:type="gramStart"/>
            <w:r w:rsidRPr="000A4F17">
              <w:rPr>
                <w:rStyle w:val="FontStyle25"/>
                <w:sz w:val="24"/>
              </w:rPr>
              <w:t>на</w:t>
            </w:r>
            <w:proofErr w:type="gramEnd"/>
            <w:r w:rsidRPr="000A4F17">
              <w:rPr>
                <w:rStyle w:val="FontStyle25"/>
                <w:sz w:val="24"/>
              </w:rPr>
              <w:t xml:space="preserve"> проекта;</w:t>
            </w:r>
          </w:p>
          <w:p w:rsidR="002D766D" w:rsidRPr="000A4F17" w:rsidRDefault="002D766D" w:rsidP="002D766D">
            <w:pPr>
              <w:pStyle w:val="Style8"/>
              <w:widowControl/>
              <w:tabs>
                <w:tab w:val="left" w:pos="235"/>
              </w:tabs>
              <w:spacing w:line="274" w:lineRule="exact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г)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договор за финансов лизинг;</w:t>
            </w:r>
          </w:p>
          <w:p w:rsidR="002D766D" w:rsidRPr="000A4F17" w:rsidRDefault="002D766D" w:rsidP="002D766D">
            <w:pPr>
              <w:pStyle w:val="Style8"/>
              <w:widowControl/>
              <w:tabs>
                <w:tab w:val="left" w:pos="235"/>
              </w:tabs>
              <w:spacing w:line="274" w:lineRule="exact"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lastRenderedPageBreak/>
              <w:t>д)</w:t>
            </w:r>
            <w:r w:rsidRPr="000A4F17">
              <w:rPr>
                <w:rStyle w:val="FontStyle25"/>
                <w:sz w:val="24"/>
                <w:szCs w:val="20"/>
              </w:rPr>
              <w:tab/>
            </w:r>
            <w:r w:rsidRPr="000A4F17">
              <w:rPr>
                <w:rStyle w:val="FontStyle25"/>
                <w:sz w:val="24"/>
              </w:rPr>
              <w:t>декларация за поемане на ангажимент за</w:t>
            </w:r>
            <w:r w:rsidRPr="000A4F17">
              <w:rPr>
                <w:rStyle w:val="FontStyle25"/>
                <w:sz w:val="24"/>
              </w:rPr>
              <w:br/>
              <w:t>финансиране на проекта;</w:t>
            </w:r>
          </w:p>
          <w:p w:rsidR="002D766D" w:rsidRPr="000A4F17" w:rsidRDefault="002D766D" w:rsidP="002D766D">
            <w:pPr>
              <w:pStyle w:val="Style7"/>
              <w:widowControl/>
              <w:rPr>
                <w:rStyle w:val="FontStyle25"/>
                <w:sz w:val="24"/>
              </w:rPr>
            </w:pPr>
            <w:r w:rsidRPr="000A4F17">
              <w:rPr>
                <w:rStyle w:val="FontStyle25"/>
                <w:sz w:val="24"/>
              </w:rPr>
              <w:t>е) други документи за финансиране или обезпечения.</w:t>
            </w:r>
          </w:p>
          <w:p w:rsidR="002D766D" w:rsidRPr="000A4F17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Моля приложете съответните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доказателствени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 документи.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3875CB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lastRenderedPageBreak/>
              <w:t xml:space="preserve">Раздел 4.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Финансово-икономически план на инвестицията за 5-годишен период (в хил.лв.)</w:t>
            </w:r>
          </w:p>
        </w:tc>
      </w:tr>
      <w:tr w:rsidR="002D766D" w:rsidTr="002D766D">
        <w:tc>
          <w:tcPr>
            <w:tcW w:w="4219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201…</w:t>
            </w: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Общо</w:t>
            </w: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875CB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1. Разчет за очакваните приходи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875CB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1.1. Общо: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875CB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1.2. По основни продукти/услуги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875CB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1.3. От други продукти/услуги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875CB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2. Разчет за очакваните разходи: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875CB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2.1. Общо за дейността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875CB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2.2. По видове: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875CB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- за персонал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875CB" w:rsidRDefault="002D766D" w:rsidP="002D766D">
            <w:pPr>
              <w:pStyle w:val="Style3"/>
              <w:widowControl/>
              <w:spacing w:line="240" w:lineRule="auto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- финансови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875CB" w:rsidRDefault="002D766D" w:rsidP="002D766D">
            <w:pPr>
              <w:pStyle w:val="Style3"/>
              <w:widowControl/>
              <w:spacing w:line="283" w:lineRule="exact"/>
              <w:ind w:right="1858" w:firstLine="14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- други разходи във връзка с продуктите/услугите по т. 1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875CB" w:rsidRDefault="002D766D" w:rsidP="002D766D">
            <w:pPr>
              <w:pStyle w:val="Style3"/>
              <w:widowControl/>
              <w:spacing w:line="274" w:lineRule="exact"/>
              <w:ind w:left="34" w:hanging="34"/>
              <w:rPr>
                <w:rStyle w:val="FontStyle25"/>
                <w:sz w:val="24"/>
              </w:rPr>
            </w:pPr>
            <w:r w:rsidRPr="003875CB">
              <w:rPr>
                <w:rStyle w:val="FontStyle25"/>
                <w:sz w:val="24"/>
              </w:rPr>
              <w:t>3. Разчет на очакваните нетни парични потоци по т. 1 и 2</w:t>
            </w:r>
          </w:p>
        </w:tc>
        <w:tc>
          <w:tcPr>
            <w:tcW w:w="1276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34" w:type="dxa"/>
            <w:gridSpan w:val="3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1166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proofErr w:type="spellStart"/>
            <w:r w:rsidRPr="00E47BC1">
              <w:rPr>
                <w:rStyle w:val="FontStyle25"/>
                <w:sz w:val="24"/>
              </w:rPr>
              <w:t>Основни</w:t>
            </w:r>
            <w:proofErr w:type="spellEnd"/>
            <w:r w:rsidRPr="00E47BC1">
              <w:rPr>
                <w:rStyle w:val="FontStyle25"/>
                <w:sz w:val="24"/>
              </w:rPr>
              <w:t xml:space="preserve"> изводи за </w:t>
            </w:r>
            <w:proofErr w:type="spellStart"/>
            <w:r w:rsidRPr="00E47BC1">
              <w:rPr>
                <w:rStyle w:val="FontStyle25"/>
                <w:sz w:val="24"/>
              </w:rPr>
              <w:t>икономическата</w:t>
            </w:r>
            <w:proofErr w:type="spellEnd"/>
            <w:r w:rsidRPr="00E47BC1">
              <w:rPr>
                <w:rStyle w:val="FontStyle25"/>
                <w:sz w:val="24"/>
              </w:rPr>
              <w:t xml:space="preserve"> </w:t>
            </w:r>
            <w:proofErr w:type="spellStart"/>
            <w:r w:rsidRPr="00E47BC1">
              <w:rPr>
                <w:rStyle w:val="FontStyle25"/>
                <w:sz w:val="24"/>
              </w:rPr>
              <w:t>стабилност</w:t>
            </w:r>
            <w:proofErr w:type="spellEnd"/>
            <w:r w:rsidRPr="00E47BC1">
              <w:rPr>
                <w:rStyle w:val="FontStyle25"/>
                <w:sz w:val="24"/>
              </w:rPr>
              <w:t xml:space="preserve"> и </w:t>
            </w:r>
            <w:proofErr w:type="spellStart"/>
            <w:r w:rsidRPr="00E47BC1">
              <w:rPr>
                <w:rStyle w:val="FontStyle25"/>
                <w:sz w:val="24"/>
              </w:rPr>
              <w:t>рентабилност</w:t>
            </w:r>
            <w:proofErr w:type="spellEnd"/>
            <w:r w:rsidRPr="00E47BC1">
              <w:rPr>
                <w:rStyle w:val="FontStyle25"/>
                <w:sz w:val="24"/>
              </w:rPr>
              <w:t xml:space="preserve"> на </w:t>
            </w:r>
            <w:proofErr w:type="spellStart"/>
            <w:r w:rsidRPr="00E47BC1">
              <w:rPr>
                <w:rStyle w:val="FontStyle25"/>
                <w:sz w:val="24"/>
              </w:rPr>
              <w:t>инвестиционния</w:t>
            </w:r>
            <w:proofErr w:type="spellEnd"/>
            <w:r w:rsidRPr="00E47BC1">
              <w:rPr>
                <w:rStyle w:val="FontStyle25"/>
                <w:sz w:val="24"/>
              </w:rPr>
              <w:t xml:space="preserve"> проект: </w:t>
            </w:r>
            <w:proofErr w:type="spellStart"/>
            <w:r w:rsidRPr="00E47BC1">
              <w:rPr>
                <w:rStyle w:val="FontStyle24"/>
                <w:sz w:val="24"/>
              </w:rPr>
              <w:t>Информацията</w:t>
            </w:r>
            <w:proofErr w:type="spellEnd"/>
            <w:r w:rsidRPr="00E47BC1">
              <w:rPr>
                <w:rStyle w:val="FontStyle24"/>
                <w:sz w:val="24"/>
              </w:rPr>
              <w:t xml:space="preserve"> се </w:t>
            </w:r>
            <w:proofErr w:type="spellStart"/>
            <w:r w:rsidRPr="00E47BC1">
              <w:rPr>
                <w:rStyle w:val="FontStyle24"/>
                <w:sz w:val="24"/>
              </w:rPr>
              <w:t>попълва</w:t>
            </w:r>
            <w:proofErr w:type="spellEnd"/>
            <w:r w:rsidRPr="00E47BC1">
              <w:rPr>
                <w:rStyle w:val="FontStyle24"/>
                <w:sz w:val="24"/>
              </w:rPr>
              <w:t xml:space="preserve"> за три или </w:t>
            </w:r>
            <w:proofErr w:type="gramStart"/>
            <w:r w:rsidRPr="00E47BC1">
              <w:rPr>
                <w:rStyle w:val="FontStyle24"/>
                <w:sz w:val="24"/>
              </w:rPr>
              <w:t>за</w:t>
            </w:r>
            <w:proofErr w:type="gramEnd"/>
            <w:r w:rsidRPr="00E47BC1">
              <w:rPr>
                <w:rStyle w:val="FontStyle24"/>
                <w:sz w:val="24"/>
              </w:rPr>
              <w:t xml:space="preserve"> пет </w:t>
            </w:r>
            <w:proofErr w:type="spellStart"/>
            <w:r w:rsidRPr="00E47BC1">
              <w:rPr>
                <w:rStyle w:val="FontStyle24"/>
                <w:sz w:val="24"/>
              </w:rPr>
              <w:t>години</w:t>
            </w:r>
            <w:proofErr w:type="spellEnd"/>
            <w:r w:rsidRPr="00E47BC1">
              <w:rPr>
                <w:rStyle w:val="FontStyle24"/>
                <w:sz w:val="24"/>
              </w:rPr>
              <w:t xml:space="preserve"> в </w:t>
            </w:r>
            <w:proofErr w:type="spellStart"/>
            <w:r w:rsidRPr="00E47BC1">
              <w:rPr>
                <w:rStyle w:val="FontStyle24"/>
                <w:sz w:val="24"/>
              </w:rPr>
              <w:t>зависимост</w:t>
            </w:r>
            <w:proofErr w:type="spellEnd"/>
            <w:r w:rsidRPr="00E47BC1">
              <w:rPr>
                <w:rStyle w:val="FontStyle24"/>
                <w:sz w:val="24"/>
              </w:rPr>
              <w:t xml:space="preserve"> от вида инвеститор. За </w:t>
            </w:r>
            <w:proofErr w:type="spellStart"/>
            <w:r w:rsidRPr="00E47BC1">
              <w:rPr>
                <w:rStyle w:val="FontStyle24"/>
                <w:sz w:val="24"/>
              </w:rPr>
              <w:t>инвеститорите</w:t>
            </w:r>
            <w:proofErr w:type="spellEnd"/>
            <w:r w:rsidRPr="00E47BC1">
              <w:rPr>
                <w:rStyle w:val="FontStyle24"/>
                <w:sz w:val="24"/>
              </w:rPr>
              <w:t xml:space="preserve"> - </w:t>
            </w:r>
            <w:proofErr w:type="spellStart"/>
            <w:r w:rsidRPr="00E47BC1">
              <w:rPr>
                <w:rStyle w:val="FontStyle24"/>
                <w:sz w:val="24"/>
              </w:rPr>
              <w:t>големи</w:t>
            </w:r>
            <w:proofErr w:type="spellEnd"/>
            <w:r w:rsidRPr="00E47BC1">
              <w:rPr>
                <w:rStyle w:val="FontStyle24"/>
                <w:sz w:val="24"/>
              </w:rPr>
              <w:t xml:space="preserve"> предприятия - за </w:t>
            </w:r>
            <w:proofErr w:type="gramStart"/>
            <w:r w:rsidRPr="00E47BC1">
              <w:rPr>
                <w:rStyle w:val="FontStyle24"/>
                <w:sz w:val="24"/>
              </w:rPr>
              <w:t>пет</w:t>
            </w:r>
            <w:proofErr w:type="gramEnd"/>
            <w:r w:rsidRPr="00E47BC1">
              <w:rPr>
                <w:rStyle w:val="FontStyle24"/>
                <w:sz w:val="24"/>
              </w:rPr>
              <w:t xml:space="preserve"> </w:t>
            </w:r>
            <w:proofErr w:type="spellStart"/>
            <w:r w:rsidRPr="00E47BC1">
              <w:rPr>
                <w:rStyle w:val="FontStyle24"/>
                <w:sz w:val="24"/>
              </w:rPr>
              <w:t>години</w:t>
            </w:r>
            <w:proofErr w:type="spellEnd"/>
            <w:r w:rsidRPr="00E47BC1">
              <w:rPr>
                <w:rStyle w:val="FontStyle24"/>
                <w:sz w:val="24"/>
              </w:rPr>
              <w:t xml:space="preserve">, а за </w:t>
            </w:r>
            <w:proofErr w:type="spellStart"/>
            <w:r w:rsidRPr="00E47BC1">
              <w:rPr>
                <w:rStyle w:val="FontStyle24"/>
                <w:sz w:val="24"/>
              </w:rPr>
              <w:t>останалите</w:t>
            </w:r>
            <w:proofErr w:type="spellEnd"/>
            <w:r w:rsidRPr="00E47BC1">
              <w:rPr>
                <w:rStyle w:val="FontStyle24"/>
                <w:sz w:val="24"/>
              </w:rPr>
              <w:t xml:space="preserve"> - за три </w:t>
            </w:r>
            <w:proofErr w:type="spellStart"/>
            <w:r w:rsidRPr="00E47BC1">
              <w:rPr>
                <w:rStyle w:val="FontStyle24"/>
                <w:sz w:val="24"/>
              </w:rPr>
              <w:t>години</w:t>
            </w:r>
            <w:proofErr w:type="spellEnd"/>
            <w:r w:rsidRPr="00E47BC1">
              <w:rPr>
                <w:rStyle w:val="FontStyle24"/>
                <w:sz w:val="24"/>
              </w:rPr>
              <w:t>.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3875CB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bg-BG"/>
              </w:rPr>
              <w:t xml:space="preserve">Раздел 5. </w:t>
            </w: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Програма на дейността в рамките на 5-годишен период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Style w:val="FontStyle25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1. Описание </w:t>
            </w:r>
            <w:r w:rsidRPr="003875CB">
              <w:rPr>
                <w:rStyle w:val="FontStyle25"/>
                <w:sz w:val="24"/>
              </w:rPr>
              <w:t xml:space="preserve">на </w:t>
            </w:r>
            <w:proofErr w:type="spellStart"/>
            <w:r w:rsidRPr="003875CB">
              <w:rPr>
                <w:rStyle w:val="FontStyle25"/>
                <w:sz w:val="24"/>
              </w:rPr>
              <w:t>планираното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строителство</w:t>
            </w:r>
            <w:proofErr w:type="spellEnd"/>
            <w:r w:rsidRPr="003875CB">
              <w:rPr>
                <w:rStyle w:val="FontStyle25"/>
                <w:sz w:val="24"/>
              </w:rPr>
              <w:t xml:space="preserve"> на нови </w:t>
            </w:r>
            <w:proofErr w:type="spellStart"/>
            <w:r w:rsidRPr="003875CB">
              <w:rPr>
                <w:rStyle w:val="FontStyle25"/>
                <w:sz w:val="24"/>
              </w:rPr>
              <w:t>производствени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сгради</w:t>
            </w:r>
            <w:proofErr w:type="spellEnd"/>
            <w:r w:rsidRPr="003875CB">
              <w:rPr>
                <w:rStyle w:val="FontStyle25"/>
                <w:sz w:val="24"/>
              </w:rPr>
              <w:t xml:space="preserve">, </w:t>
            </w:r>
            <w:proofErr w:type="spellStart"/>
            <w:r w:rsidRPr="003875CB">
              <w:rPr>
                <w:rStyle w:val="FontStyle25"/>
                <w:sz w:val="24"/>
              </w:rPr>
              <w:t>складове</w:t>
            </w:r>
            <w:proofErr w:type="spellEnd"/>
            <w:r w:rsidRPr="003875CB">
              <w:rPr>
                <w:rStyle w:val="FontStyle25"/>
                <w:sz w:val="24"/>
              </w:rPr>
              <w:t xml:space="preserve">, </w:t>
            </w:r>
            <w:proofErr w:type="spellStart"/>
            <w:r w:rsidRPr="003875CB">
              <w:rPr>
                <w:rStyle w:val="FontStyle25"/>
                <w:sz w:val="24"/>
              </w:rPr>
              <w:t>административни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сгради</w:t>
            </w:r>
            <w:proofErr w:type="spellEnd"/>
            <w:r w:rsidRPr="003875CB">
              <w:rPr>
                <w:rStyle w:val="FontStyle25"/>
                <w:sz w:val="24"/>
              </w:rPr>
              <w:t xml:space="preserve"> и </w:t>
            </w:r>
            <w:proofErr w:type="spellStart"/>
            <w:r w:rsidRPr="003875CB">
              <w:rPr>
                <w:rStyle w:val="FontStyle25"/>
                <w:sz w:val="24"/>
              </w:rPr>
              <w:t>други</w:t>
            </w:r>
            <w:proofErr w:type="spellEnd"/>
            <w:r w:rsidRPr="003875CB">
              <w:rPr>
                <w:rStyle w:val="FontStyle25"/>
                <w:sz w:val="24"/>
              </w:rPr>
              <w:t xml:space="preserve"> с </w:t>
            </w:r>
            <w:proofErr w:type="spellStart"/>
            <w:r w:rsidRPr="003875CB">
              <w:rPr>
                <w:rStyle w:val="FontStyle25"/>
                <w:sz w:val="24"/>
              </w:rPr>
              <w:t>представяне</w:t>
            </w:r>
            <w:proofErr w:type="spellEnd"/>
            <w:r w:rsidRPr="003875CB">
              <w:rPr>
                <w:rStyle w:val="FontStyle25"/>
                <w:sz w:val="24"/>
              </w:rPr>
              <w:t xml:space="preserve"> на </w:t>
            </w:r>
            <w:proofErr w:type="spellStart"/>
            <w:r w:rsidRPr="003875CB">
              <w:rPr>
                <w:rStyle w:val="FontStyle25"/>
                <w:sz w:val="24"/>
              </w:rPr>
              <w:t>проектната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готовност</w:t>
            </w:r>
            <w:proofErr w:type="spellEnd"/>
            <w:r w:rsidRPr="003875CB">
              <w:rPr>
                <w:rStyle w:val="FontStyle25"/>
                <w:sz w:val="24"/>
              </w:rPr>
              <w:t xml:space="preserve"> и/или намерение за </w:t>
            </w:r>
            <w:proofErr w:type="spellStart"/>
            <w:r w:rsidRPr="003875CB">
              <w:rPr>
                <w:rStyle w:val="FontStyle25"/>
                <w:sz w:val="24"/>
              </w:rPr>
              <w:t>закупуване</w:t>
            </w:r>
            <w:proofErr w:type="spellEnd"/>
            <w:r w:rsidRPr="003875CB">
              <w:rPr>
                <w:rStyle w:val="FontStyle25"/>
                <w:sz w:val="24"/>
              </w:rPr>
              <w:t xml:space="preserve"> или </w:t>
            </w:r>
            <w:proofErr w:type="spellStart"/>
            <w:r w:rsidRPr="003875CB">
              <w:rPr>
                <w:rStyle w:val="FontStyle25"/>
                <w:sz w:val="24"/>
              </w:rPr>
              <w:t>наемане</w:t>
            </w:r>
            <w:proofErr w:type="spellEnd"/>
            <w:r w:rsidRPr="003875CB">
              <w:rPr>
                <w:rStyle w:val="FontStyle25"/>
                <w:sz w:val="24"/>
              </w:rPr>
              <w:t xml:space="preserve"> на </w:t>
            </w:r>
            <w:proofErr w:type="spellStart"/>
            <w:r w:rsidRPr="003875CB">
              <w:rPr>
                <w:rStyle w:val="FontStyle25"/>
                <w:sz w:val="24"/>
              </w:rPr>
              <w:t>съществуващи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сгради</w:t>
            </w:r>
            <w:proofErr w:type="spellEnd"/>
            <w:r w:rsidRPr="003875CB">
              <w:rPr>
                <w:rStyle w:val="FontStyle25"/>
                <w:sz w:val="24"/>
              </w:rPr>
              <w:t>:</w:t>
            </w:r>
          </w:p>
          <w:p w:rsidR="002D766D" w:rsidRPr="003875CB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2. </w:t>
            </w:r>
            <w:proofErr w:type="spellStart"/>
            <w:r w:rsidRPr="003875CB">
              <w:rPr>
                <w:rStyle w:val="FontStyle25"/>
                <w:sz w:val="24"/>
              </w:rPr>
              <w:t>Машини</w:t>
            </w:r>
            <w:proofErr w:type="spellEnd"/>
            <w:r w:rsidRPr="003875CB">
              <w:rPr>
                <w:rStyle w:val="FontStyle25"/>
                <w:sz w:val="24"/>
              </w:rPr>
              <w:t xml:space="preserve">, </w:t>
            </w:r>
            <w:proofErr w:type="spellStart"/>
            <w:r w:rsidRPr="003875CB">
              <w:rPr>
                <w:rStyle w:val="FontStyle25"/>
                <w:sz w:val="24"/>
              </w:rPr>
              <w:t>оборудване</w:t>
            </w:r>
            <w:proofErr w:type="spellEnd"/>
            <w:r w:rsidRPr="003875CB">
              <w:rPr>
                <w:rStyle w:val="FontStyle25"/>
                <w:sz w:val="24"/>
              </w:rPr>
              <w:t xml:space="preserve"> и </w:t>
            </w:r>
            <w:proofErr w:type="spellStart"/>
            <w:r w:rsidRPr="003875CB">
              <w:rPr>
                <w:rStyle w:val="FontStyle25"/>
                <w:sz w:val="24"/>
              </w:rPr>
              <w:t>съоръжения</w:t>
            </w:r>
            <w:proofErr w:type="spellEnd"/>
            <w:r w:rsidRPr="003875CB">
              <w:rPr>
                <w:rStyle w:val="FontStyle25"/>
                <w:sz w:val="24"/>
              </w:rPr>
              <w:t xml:space="preserve">, </w:t>
            </w:r>
            <w:proofErr w:type="spellStart"/>
            <w:r w:rsidRPr="003875CB">
              <w:rPr>
                <w:rStyle w:val="FontStyle25"/>
                <w:sz w:val="24"/>
              </w:rPr>
              <w:t>свързани</w:t>
            </w:r>
            <w:proofErr w:type="spellEnd"/>
            <w:r w:rsidRPr="003875CB">
              <w:rPr>
                <w:rStyle w:val="FontStyle25"/>
                <w:sz w:val="24"/>
              </w:rPr>
              <w:t xml:space="preserve"> с </w:t>
            </w:r>
            <w:proofErr w:type="spellStart"/>
            <w:r w:rsidRPr="003875CB">
              <w:rPr>
                <w:rStyle w:val="FontStyle25"/>
                <w:sz w:val="24"/>
              </w:rPr>
              <w:t>инвестицията</w:t>
            </w:r>
            <w:proofErr w:type="spellEnd"/>
          </w:p>
        </w:tc>
      </w:tr>
      <w:tr w:rsidR="002D766D" w:rsidTr="002D766D">
        <w:tc>
          <w:tcPr>
            <w:tcW w:w="2515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Вид и брой</w:t>
            </w:r>
          </w:p>
        </w:tc>
        <w:tc>
          <w:tcPr>
            <w:tcW w:w="2516" w:type="dxa"/>
            <w:gridSpan w:val="8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Описание</w:t>
            </w:r>
          </w:p>
        </w:tc>
        <w:tc>
          <w:tcPr>
            <w:tcW w:w="2516" w:type="dxa"/>
            <w:gridSpan w:val="10"/>
          </w:tcPr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Държава на производство</w:t>
            </w:r>
          </w:p>
        </w:tc>
        <w:tc>
          <w:tcPr>
            <w:tcW w:w="2516" w:type="dxa"/>
            <w:gridSpan w:val="6"/>
          </w:tcPr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>Година на производство</w:t>
            </w:r>
          </w:p>
        </w:tc>
      </w:tr>
      <w:tr w:rsidR="002D766D" w:rsidTr="002D766D">
        <w:tc>
          <w:tcPr>
            <w:tcW w:w="2515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516" w:type="dxa"/>
            <w:gridSpan w:val="8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516" w:type="dxa"/>
            <w:gridSpan w:val="10"/>
          </w:tcPr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516" w:type="dxa"/>
            <w:gridSpan w:val="6"/>
          </w:tcPr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2515" w:type="dxa"/>
            <w:gridSpan w:val="2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516" w:type="dxa"/>
            <w:gridSpan w:val="8"/>
          </w:tcPr>
          <w:p w:rsidR="002D766D" w:rsidRDefault="002D766D" w:rsidP="002D766D">
            <w:pPr>
              <w:jc w:val="both"/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516" w:type="dxa"/>
            <w:gridSpan w:val="10"/>
          </w:tcPr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  <w:tc>
          <w:tcPr>
            <w:tcW w:w="2516" w:type="dxa"/>
            <w:gridSpan w:val="6"/>
          </w:tcPr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3875CB" w:rsidRDefault="002D766D" w:rsidP="002D766D">
            <w:pPr>
              <w:rPr>
                <w:rStyle w:val="FontStyle25"/>
                <w:rFonts w:eastAsia="Calibri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3. </w:t>
            </w:r>
            <w:r w:rsidRPr="003875CB">
              <w:rPr>
                <w:rStyle w:val="FontStyle25"/>
                <w:sz w:val="24"/>
              </w:rPr>
              <w:t xml:space="preserve">Описание на </w:t>
            </w:r>
            <w:proofErr w:type="spellStart"/>
            <w:r w:rsidRPr="003875CB">
              <w:rPr>
                <w:rStyle w:val="FontStyle25"/>
                <w:sz w:val="24"/>
              </w:rPr>
              <w:t>производствения</w:t>
            </w:r>
            <w:proofErr w:type="spellEnd"/>
            <w:r w:rsidRPr="003875CB">
              <w:rPr>
                <w:rStyle w:val="FontStyle25"/>
                <w:sz w:val="24"/>
              </w:rPr>
              <w:t>/</w:t>
            </w:r>
            <w:proofErr w:type="spellStart"/>
            <w:r w:rsidRPr="003875CB">
              <w:rPr>
                <w:rStyle w:val="FontStyle25"/>
                <w:sz w:val="24"/>
              </w:rPr>
              <w:t>технологичния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процес</w:t>
            </w:r>
            <w:proofErr w:type="spellEnd"/>
            <w:r w:rsidRPr="003875CB">
              <w:rPr>
                <w:rStyle w:val="FontStyle25"/>
                <w:sz w:val="24"/>
              </w:rPr>
              <w:t>/</w:t>
            </w:r>
            <w:proofErr w:type="spellStart"/>
            <w:r w:rsidRPr="003875CB">
              <w:rPr>
                <w:rStyle w:val="FontStyle25"/>
                <w:sz w:val="24"/>
              </w:rPr>
              <w:t>процеса</w:t>
            </w:r>
            <w:proofErr w:type="spellEnd"/>
            <w:r w:rsidRPr="003875CB">
              <w:rPr>
                <w:rStyle w:val="FontStyle25"/>
                <w:sz w:val="24"/>
              </w:rPr>
              <w:t xml:space="preserve"> на </w:t>
            </w:r>
            <w:proofErr w:type="spellStart"/>
            <w:r w:rsidRPr="003875CB">
              <w:rPr>
                <w:rStyle w:val="FontStyle25"/>
                <w:sz w:val="24"/>
              </w:rPr>
              <w:t>предоставяне</w:t>
            </w:r>
            <w:proofErr w:type="spellEnd"/>
            <w:r w:rsidRPr="003875CB">
              <w:rPr>
                <w:rStyle w:val="FontStyle25"/>
                <w:sz w:val="24"/>
              </w:rPr>
              <w:t xml:space="preserve"> на </w:t>
            </w:r>
            <w:proofErr w:type="spellStart"/>
            <w:r w:rsidRPr="003875CB">
              <w:rPr>
                <w:rStyle w:val="FontStyle25"/>
                <w:sz w:val="24"/>
              </w:rPr>
              <w:t>услугата</w:t>
            </w:r>
            <w:proofErr w:type="spellEnd"/>
            <w:r w:rsidRPr="003875CB">
              <w:rPr>
                <w:rStyle w:val="FontStyle25"/>
                <w:sz w:val="24"/>
              </w:rPr>
              <w:t xml:space="preserve"> в </w:t>
            </w:r>
            <w:proofErr w:type="spellStart"/>
            <w:r w:rsidRPr="003875CB">
              <w:rPr>
                <w:rStyle w:val="FontStyle25"/>
                <w:sz w:val="24"/>
              </w:rPr>
              <w:t>предприятието</w:t>
            </w:r>
            <w:proofErr w:type="spellEnd"/>
            <w:r w:rsidRPr="003875CB">
              <w:rPr>
                <w:rStyle w:val="FontStyle25"/>
                <w:sz w:val="24"/>
              </w:rPr>
              <w:t xml:space="preserve">, </w:t>
            </w:r>
            <w:proofErr w:type="spellStart"/>
            <w:r w:rsidRPr="003875CB">
              <w:rPr>
                <w:rStyle w:val="FontStyle25"/>
                <w:sz w:val="24"/>
              </w:rPr>
              <w:t>което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ще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бъде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създадено</w:t>
            </w:r>
            <w:proofErr w:type="spellEnd"/>
            <w:r w:rsidRPr="003875CB">
              <w:rPr>
                <w:rStyle w:val="FontStyle25"/>
                <w:sz w:val="24"/>
              </w:rPr>
              <w:t>/</w:t>
            </w:r>
            <w:proofErr w:type="spellStart"/>
            <w:r w:rsidRPr="003875CB">
              <w:rPr>
                <w:rStyle w:val="FontStyle25"/>
                <w:sz w:val="24"/>
              </w:rPr>
              <w:t>модернизирано</w:t>
            </w:r>
            <w:proofErr w:type="spellEnd"/>
            <w:r w:rsidRPr="003875CB">
              <w:rPr>
                <w:rStyle w:val="FontStyle25"/>
                <w:sz w:val="24"/>
              </w:rPr>
              <w:t xml:space="preserve"> с </w:t>
            </w:r>
            <w:proofErr w:type="spellStart"/>
            <w:r w:rsidRPr="003875CB">
              <w:rPr>
                <w:rStyle w:val="FontStyle25"/>
                <w:sz w:val="24"/>
              </w:rPr>
              <w:t>изпълнението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gramStart"/>
            <w:r w:rsidRPr="003875CB">
              <w:rPr>
                <w:rStyle w:val="FontStyle25"/>
                <w:sz w:val="24"/>
              </w:rPr>
              <w:t>на</w:t>
            </w:r>
            <w:proofErr w:type="gramEnd"/>
            <w:r w:rsidRPr="003875CB">
              <w:rPr>
                <w:rStyle w:val="FontStyle25"/>
                <w:sz w:val="24"/>
              </w:rPr>
              <w:t xml:space="preserve"> проекта:</w:t>
            </w:r>
          </w:p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3875CB" w:rsidRDefault="002D766D" w:rsidP="002D766D">
            <w:pPr>
              <w:rPr>
                <w:rStyle w:val="FontStyle25"/>
                <w:rFonts w:eastAsia="Calibri"/>
                <w:sz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/>
              </w:rPr>
              <w:t xml:space="preserve">4. </w:t>
            </w:r>
            <w:proofErr w:type="spellStart"/>
            <w:r w:rsidRPr="003875CB">
              <w:rPr>
                <w:rStyle w:val="FontStyle25"/>
                <w:sz w:val="24"/>
              </w:rPr>
              <w:t>Икономическа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дейност</w:t>
            </w:r>
            <w:proofErr w:type="spellEnd"/>
            <w:r w:rsidRPr="003875CB">
              <w:rPr>
                <w:rStyle w:val="FontStyle25"/>
                <w:sz w:val="24"/>
              </w:rPr>
              <w:t xml:space="preserve"> и </w:t>
            </w:r>
            <w:proofErr w:type="spellStart"/>
            <w:r w:rsidRPr="003875CB">
              <w:rPr>
                <w:rStyle w:val="FontStyle25"/>
                <w:sz w:val="24"/>
              </w:rPr>
              <w:t>произвеждани</w:t>
            </w:r>
            <w:proofErr w:type="spellEnd"/>
            <w:r w:rsidRPr="003875CB">
              <w:rPr>
                <w:rStyle w:val="FontStyle25"/>
                <w:sz w:val="24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</w:rPr>
              <w:t>продукти</w:t>
            </w:r>
            <w:proofErr w:type="spellEnd"/>
            <w:r w:rsidRPr="003875CB">
              <w:rPr>
                <w:rStyle w:val="FontStyle25"/>
                <w:sz w:val="24"/>
              </w:rPr>
              <w:t>:</w:t>
            </w:r>
          </w:p>
          <w:p w:rsidR="002D766D" w:rsidRDefault="002D766D" w:rsidP="002D766D">
            <w:pPr>
              <w:rPr>
                <w:rFonts w:ascii="Times New Roman" w:eastAsia="Calibri" w:hAnsi="Times New Roman" w:cs="Times New Roman"/>
                <w:sz w:val="24"/>
                <w:lang w:val="bg-BG"/>
              </w:rPr>
            </w:pPr>
          </w:p>
        </w:tc>
      </w:tr>
      <w:tr w:rsidR="002D766D" w:rsidTr="002D766D">
        <w:tc>
          <w:tcPr>
            <w:tcW w:w="2515" w:type="dxa"/>
            <w:gridSpan w:val="2"/>
          </w:tcPr>
          <w:p w:rsidR="002D766D" w:rsidRPr="003875CB" w:rsidRDefault="002D766D" w:rsidP="002D766D">
            <w:pPr>
              <w:pStyle w:val="Style10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  <w:r w:rsidRPr="003875CB">
              <w:rPr>
                <w:rStyle w:val="FontStyle25"/>
                <w:sz w:val="24"/>
                <w:szCs w:val="24"/>
              </w:rPr>
              <w:t>Наименование и код на продукта/услугата, които ще се</w:t>
            </w:r>
          </w:p>
          <w:p w:rsidR="002D766D" w:rsidRPr="003875CB" w:rsidRDefault="002D766D" w:rsidP="002D766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875CB">
              <w:rPr>
                <w:rStyle w:val="FontStyle25"/>
                <w:sz w:val="24"/>
                <w:szCs w:val="24"/>
              </w:rPr>
              <w:t>произвеждат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 xml:space="preserve">/предоставят </w:t>
            </w:r>
            <w:proofErr w:type="gramStart"/>
            <w:r w:rsidRPr="003875CB">
              <w:rPr>
                <w:rStyle w:val="FontStyle25"/>
                <w:sz w:val="24"/>
                <w:szCs w:val="24"/>
              </w:rPr>
              <w:t>от</w:t>
            </w:r>
            <w:proofErr w:type="gramEnd"/>
            <w:r w:rsidRPr="003875CB">
              <w:rPr>
                <w:rStyle w:val="FontStyle25"/>
                <w:sz w:val="24"/>
                <w:szCs w:val="24"/>
              </w:rPr>
              <w:t xml:space="preserve"> предприятие, 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създадено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>/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модернизирано</w:t>
            </w:r>
            <w:proofErr w:type="spellEnd"/>
            <w:r w:rsidRPr="003875CB">
              <w:rPr>
                <w:rStyle w:val="FontStyle25"/>
                <w:sz w:val="24"/>
                <w:szCs w:val="24"/>
                <w:lang w:val="bg-BG"/>
              </w:rPr>
              <w:t xml:space="preserve"> </w:t>
            </w:r>
            <w:r w:rsidRPr="003875CB">
              <w:rPr>
                <w:rStyle w:val="FontStyle25"/>
                <w:sz w:val="24"/>
                <w:szCs w:val="24"/>
              </w:rPr>
              <w:t xml:space="preserve">с 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придобиването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 xml:space="preserve"> на 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активите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 xml:space="preserve"> по раздел 5, т. 1 и 2</w:t>
            </w:r>
          </w:p>
        </w:tc>
        <w:tc>
          <w:tcPr>
            <w:tcW w:w="2516" w:type="dxa"/>
            <w:gridSpan w:val="8"/>
          </w:tcPr>
          <w:p w:rsidR="002D766D" w:rsidRPr="003875CB" w:rsidRDefault="002D766D" w:rsidP="002D766D">
            <w:pPr>
              <w:pStyle w:val="Style10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  <w:r w:rsidRPr="003875CB">
              <w:rPr>
                <w:rStyle w:val="FontStyle25"/>
                <w:sz w:val="24"/>
                <w:szCs w:val="24"/>
              </w:rPr>
              <w:t>Планирани приходи от продажбата на продукта/услугата след</w:t>
            </w:r>
            <w:r>
              <w:rPr>
                <w:rStyle w:val="FontStyle25"/>
                <w:sz w:val="24"/>
                <w:szCs w:val="24"/>
              </w:rPr>
              <w:t xml:space="preserve"> </w:t>
            </w:r>
            <w:r w:rsidRPr="003875CB">
              <w:rPr>
                <w:rStyle w:val="FontStyle25"/>
                <w:sz w:val="24"/>
                <w:szCs w:val="24"/>
              </w:rPr>
              <w:t>изпълнението на</w:t>
            </w:r>
          </w:p>
          <w:p w:rsidR="002D766D" w:rsidRPr="003875CB" w:rsidRDefault="002D766D" w:rsidP="002D766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875C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проекта</w:t>
            </w:r>
          </w:p>
        </w:tc>
        <w:tc>
          <w:tcPr>
            <w:tcW w:w="2516" w:type="dxa"/>
            <w:gridSpan w:val="10"/>
          </w:tcPr>
          <w:p w:rsidR="002D766D" w:rsidRPr="003875CB" w:rsidRDefault="002D766D" w:rsidP="002D766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875CB">
              <w:rPr>
                <w:rStyle w:val="FontStyle25"/>
                <w:sz w:val="24"/>
                <w:szCs w:val="24"/>
              </w:rPr>
              <w:t xml:space="preserve">Процент от 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общите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br/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планирани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 xml:space="preserve"> </w:t>
            </w:r>
            <w:r>
              <w:rPr>
                <w:rStyle w:val="FontStyle25"/>
                <w:sz w:val="24"/>
                <w:szCs w:val="24"/>
              </w:rPr>
              <w:t>приходи от</w:t>
            </w:r>
            <w:r>
              <w:rPr>
                <w:rStyle w:val="FontStyle25"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Style w:val="FontStyle25"/>
                <w:sz w:val="24"/>
                <w:szCs w:val="24"/>
              </w:rPr>
              <w:t>продукти</w:t>
            </w:r>
            <w:proofErr w:type="spellEnd"/>
            <w:r>
              <w:rPr>
                <w:rStyle w:val="FontStyle25"/>
                <w:sz w:val="24"/>
                <w:szCs w:val="24"/>
              </w:rPr>
              <w:t>/услуги по</w:t>
            </w:r>
            <w:r>
              <w:rPr>
                <w:rStyle w:val="FontStyle25"/>
                <w:sz w:val="24"/>
                <w:szCs w:val="24"/>
                <w:lang w:val="bg-BG"/>
              </w:rPr>
              <w:t xml:space="preserve"> </w:t>
            </w:r>
            <w:r>
              <w:rPr>
                <w:rStyle w:val="FontStyle25"/>
                <w:sz w:val="24"/>
                <w:szCs w:val="24"/>
              </w:rPr>
              <w:t xml:space="preserve">раздел 4, т. 1, </w:t>
            </w:r>
            <w:proofErr w:type="spellStart"/>
            <w:r>
              <w:rPr>
                <w:rStyle w:val="FontStyle25"/>
                <w:sz w:val="24"/>
                <w:szCs w:val="24"/>
              </w:rPr>
              <w:t>които</w:t>
            </w:r>
            <w:proofErr w:type="spellEnd"/>
            <w:r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5"/>
                <w:sz w:val="24"/>
                <w:szCs w:val="24"/>
              </w:rPr>
              <w:t>ще</w:t>
            </w:r>
            <w:proofErr w:type="spellEnd"/>
            <w:r>
              <w:rPr>
                <w:rStyle w:val="FontStyle25"/>
                <w:sz w:val="24"/>
                <w:szCs w:val="24"/>
              </w:rPr>
              <w:t xml:space="preserve"> се</w:t>
            </w:r>
            <w:r>
              <w:rPr>
                <w:rStyle w:val="FontStyle25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произвеждат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>/предоставят</w:t>
            </w:r>
            <w:r>
              <w:rPr>
                <w:rStyle w:val="FontStyle25"/>
                <w:sz w:val="24"/>
                <w:szCs w:val="24"/>
                <w:lang w:val="bg-BG"/>
              </w:rPr>
              <w:t xml:space="preserve"> </w:t>
            </w:r>
            <w:proofErr w:type="gramStart"/>
            <w:r w:rsidRPr="003875CB">
              <w:rPr>
                <w:rStyle w:val="FontStyle25"/>
                <w:sz w:val="24"/>
                <w:szCs w:val="24"/>
              </w:rPr>
              <w:t>от</w:t>
            </w:r>
            <w:proofErr w:type="gramEnd"/>
            <w:r w:rsidRPr="003875CB">
              <w:rPr>
                <w:rStyle w:val="FontStyle25"/>
                <w:sz w:val="24"/>
                <w:szCs w:val="24"/>
              </w:rPr>
              <w:t xml:space="preserve"> предприятие,</w:t>
            </w:r>
            <w:r w:rsidRPr="003875CB">
              <w:rPr>
                <w:rStyle w:val="FontStyle25"/>
                <w:sz w:val="24"/>
                <w:szCs w:val="24"/>
                <w:u w:val="single"/>
                <w:lang w:val="bg-BG"/>
              </w:rPr>
              <w:t xml:space="preserve"> </w:t>
            </w:r>
          </w:p>
          <w:p w:rsidR="002D766D" w:rsidRPr="003875CB" w:rsidRDefault="002D766D" w:rsidP="002D766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875CB">
              <w:rPr>
                <w:rStyle w:val="FontStyle25"/>
                <w:sz w:val="24"/>
                <w:szCs w:val="24"/>
              </w:rPr>
              <w:t>създадено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>/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модернизирано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 xml:space="preserve"> с 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придобиването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 xml:space="preserve"> на </w:t>
            </w:r>
            <w:proofErr w:type="spellStart"/>
            <w:r w:rsidRPr="003875CB">
              <w:rPr>
                <w:rStyle w:val="FontStyle25"/>
                <w:sz w:val="24"/>
                <w:szCs w:val="24"/>
              </w:rPr>
              <w:t>активите</w:t>
            </w:r>
            <w:proofErr w:type="spellEnd"/>
            <w:r w:rsidRPr="003875CB">
              <w:rPr>
                <w:rStyle w:val="FontStyle25"/>
                <w:sz w:val="24"/>
                <w:szCs w:val="24"/>
              </w:rPr>
              <w:t xml:space="preserve"> по раздел </w:t>
            </w:r>
            <w:r w:rsidRPr="003875CB">
              <w:rPr>
                <w:rStyle w:val="FontStyle25"/>
                <w:sz w:val="24"/>
                <w:szCs w:val="24"/>
              </w:rPr>
              <w:lastRenderedPageBreak/>
              <w:t>5, т. 1 и 2</w:t>
            </w:r>
          </w:p>
        </w:tc>
        <w:tc>
          <w:tcPr>
            <w:tcW w:w="2516" w:type="dxa"/>
            <w:gridSpan w:val="6"/>
          </w:tcPr>
          <w:p w:rsidR="002D766D" w:rsidRPr="003875CB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 w:rsidRPr="003875CB">
              <w:rPr>
                <w:rStyle w:val="FontStyle25"/>
                <w:sz w:val="24"/>
                <w:szCs w:val="24"/>
              </w:rPr>
              <w:lastRenderedPageBreak/>
              <w:t>Код и наименование на икономическа дейност, на която съответства продуктът/услугата</w:t>
            </w:r>
          </w:p>
          <w:p w:rsidR="002D766D" w:rsidRPr="003875CB" w:rsidRDefault="002D766D" w:rsidP="002D766D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D766D" w:rsidTr="002D766D">
        <w:tc>
          <w:tcPr>
            <w:tcW w:w="2515" w:type="dxa"/>
            <w:gridSpan w:val="2"/>
          </w:tcPr>
          <w:p w:rsidR="002D766D" w:rsidRPr="003875CB" w:rsidRDefault="002D766D" w:rsidP="002D766D">
            <w:pPr>
              <w:pStyle w:val="Style10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16" w:type="dxa"/>
            <w:gridSpan w:val="8"/>
          </w:tcPr>
          <w:p w:rsidR="002D766D" w:rsidRPr="003875CB" w:rsidRDefault="002D766D" w:rsidP="002D766D">
            <w:pPr>
              <w:pStyle w:val="Style10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16" w:type="dxa"/>
            <w:gridSpan w:val="10"/>
          </w:tcPr>
          <w:p w:rsidR="002D766D" w:rsidRPr="003875CB" w:rsidRDefault="002D766D" w:rsidP="002D766D">
            <w:pPr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16" w:type="dxa"/>
            <w:gridSpan w:val="6"/>
          </w:tcPr>
          <w:p w:rsidR="002D766D" w:rsidRPr="003875CB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2D766D" w:rsidTr="002D766D">
        <w:tc>
          <w:tcPr>
            <w:tcW w:w="2515" w:type="dxa"/>
            <w:gridSpan w:val="2"/>
          </w:tcPr>
          <w:p w:rsidR="002D766D" w:rsidRPr="003875CB" w:rsidRDefault="002D766D" w:rsidP="002D766D">
            <w:pPr>
              <w:pStyle w:val="Style10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16" w:type="dxa"/>
            <w:gridSpan w:val="8"/>
          </w:tcPr>
          <w:p w:rsidR="002D766D" w:rsidRPr="003875CB" w:rsidRDefault="002D766D" w:rsidP="002D766D">
            <w:pPr>
              <w:pStyle w:val="Style10"/>
              <w:widowControl/>
              <w:spacing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16" w:type="dxa"/>
            <w:gridSpan w:val="10"/>
          </w:tcPr>
          <w:p w:rsidR="002D766D" w:rsidRPr="003875CB" w:rsidRDefault="002D766D" w:rsidP="002D766D">
            <w:pPr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16" w:type="dxa"/>
            <w:gridSpan w:val="6"/>
          </w:tcPr>
          <w:p w:rsidR="002D766D" w:rsidRPr="003875CB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i/>
                <w:sz w:val="24"/>
                <w:szCs w:val="24"/>
              </w:rPr>
            </w:pPr>
            <w:r>
              <w:rPr>
                <w:rStyle w:val="FontStyle25"/>
                <w:i/>
                <w:sz w:val="24"/>
                <w:szCs w:val="24"/>
              </w:rPr>
              <w:t>Указания за попълване:</w:t>
            </w:r>
          </w:p>
          <w:p w:rsidR="002D766D" w:rsidRPr="003875CB" w:rsidRDefault="002D766D" w:rsidP="002D766D">
            <w:pPr>
              <w:pStyle w:val="Style16"/>
              <w:widowControl/>
              <w:spacing w:line="274" w:lineRule="exact"/>
              <w:jc w:val="both"/>
              <w:rPr>
                <w:rStyle w:val="FontStyle24"/>
                <w:sz w:val="24"/>
              </w:rPr>
            </w:pPr>
            <w:r w:rsidRPr="003875CB">
              <w:rPr>
                <w:rStyle w:val="FontStyle24"/>
                <w:sz w:val="24"/>
              </w:rPr>
              <w:t xml:space="preserve">Колона 1: Наименованието и кодът на продукта/услугата се посочват съгласно действащата класификация на продуктите по икономически дейности в Европейската общност </w:t>
            </w:r>
            <w:r w:rsidRPr="003875CB">
              <w:rPr>
                <w:rStyle w:val="FontStyle24"/>
                <w:sz w:val="24"/>
                <w:lang w:val="en-US"/>
              </w:rPr>
              <w:t xml:space="preserve">(CPA) </w:t>
            </w:r>
            <w:r w:rsidRPr="003875CB">
              <w:rPr>
                <w:rStyle w:val="FontStyle24"/>
                <w:sz w:val="24"/>
              </w:rPr>
              <w:t xml:space="preserve">(с номенклатура </w:t>
            </w:r>
            <w:r w:rsidRPr="003875CB">
              <w:rPr>
                <w:rStyle w:val="FontStyle24"/>
                <w:sz w:val="24"/>
                <w:lang w:val="en-US"/>
              </w:rPr>
              <w:t xml:space="preserve">PRODCOM/NACE </w:t>
            </w:r>
            <w:r w:rsidRPr="003875CB">
              <w:rPr>
                <w:rStyle w:val="FontStyle24"/>
                <w:sz w:val="24"/>
              </w:rPr>
              <w:t xml:space="preserve">или с номенклатура </w:t>
            </w:r>
            <w:r w:rsidRPr="003875CB">
              <w:rPr>
                <w:rStyle w:val="FontStyle24"/>
                <w:sz w:val="24"/>
                <w:lang w:val="en-US"/>
              </w:rPr>
              <w:t xml:space="preserve">CPA </w:t>
            </w:r>
            <w:r w:rsidRPr="003875CB">
              <w:rPr>
                <w:rStyle w:val="FontStyle24"/>
                <w:sz w:val="24"/>
              </w:rPr>
              <w:t>за проекти в сектора на услугите), съответно нейното пряко приложение в Република България чрез Класификацията на продуктите по икономически дейности, които можете да намерите на страницата на Българската агенция за инвестиции.</w:t>
            </w:r>
          </w:p>
          <w:p w:rsidR="002D766D" w:rsidRPr="003875CB" w:rsidRDefault="002D766D" w:rsidP="002D766D">
            <w:pPr>
              <w:pStyle w:val="Style16"/>
              <w:widowControl/>
              <w:spacing w:line="274" w:lineRule="exact"/>
              <w:jc w:val="both"/>
              <w:rPr>
                <w:rStyle w:val="FontStyle25"/>
                <w:i/>
                <w:iCs/>
                <w:sz w:val="24"/>
              </w:rPr>
            </w:pPr>
            <w:r w:rsidRPr="003875CB">
              <w:rPr>
                <w:rStyle w:val="FontStyle24"/>
                <w:sz w:val="24"/>
              </w:rPr>
              <w:t xml:space="preserve">Колона 4: Кодът и наименованието се посочват съгласно Статистическата класификация на икономическите дейности в Европейската общност </w:t>
            </w:r>
            <w:r w:rsidRPr="003875CB">
              <w:rPr>
                <w:rStyle w:val="FontStyle24"/>
                <w:sz w:val="24"/>
                <w:lang w:val="en-US"/>
              </w:rPr>
              <w:t xml:space="preserve">(NACE Rev. </w:t>
            </w:r>
            <w:r w:rsidRPr="003875CB">
              <w:rPr>
                <w:rStyle w:val="FontStyle24"/>
                <w:sz w:val="24"/>
              </w:rPr>
              <w:t>2) и нейното пряко приложение в Република България чрез Класификацията на икономическите дейности, които можете да намерите на страницата на Българската агенция за инвестиции.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E940E1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940E1">
              <w:rPr>
                <w:rStyle w:val="FontStyle25"/>
                <w:sz w:val="24"/>
                <w:szCs w:val="24"/>
              </w:rPr>
              <w:t>5. Етапи в строителството на сградите и доставка на оборудването по години с планирана начална и крайна дата (месец):</w:t>
            </w:r>
          </w:p>
          <w:p w:rsidR="002D766D" w:rsidRPr="00E940E1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940E1">
              <w:rPr>
                <w:rStyle w:val="FontStyle25"/>
                <w:sz w:val="24"/>
                <w:szCs w:val="24"/>
              </w:rPr>
              <w:t>6. Лицензи/разрешителни/други административни актове, необходими за започване на производствения процес/предоставянето на услугата:</w:t>
            </w:r>
          </w:p>
          <w:p w:rsidR="002D766D" w:rsidRPr="00E940E1" w:rsidRDefault="002D766D" w:rsidP="002D766D">
            <w:pPr>
              <w:pStyle w:val="Style8"/>
              <w:widowControl/>
              <w:tabs>
                <w:tab w:val="left" w:pos="235"/>
              </w:tabs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940E1">
              <w:rPr>
                <w:rStyle w:val="FontStyle25"/>
                <w:sz w:val="24"/>
                <w:szCs w:val="24"/>
              </w:rPr>
              <w:t>7. Планирана дата на започване на производството/предоставянето на услугата:</w:t>
            </w:r>
          </w:p>
          <w:p w:rsidR="002D766D" w:rsidRPr="00E940E1" w:rsidRDefault="002D766D" w:rsidP="002D766D">
            <w:pPr>
              <w:pStyle w:val="Style8"/>
              <w:widowControl/>
              <w:tabs>
                <w:tab w:val="left" w:pos="235"/>
              </w:tabs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940E1">
              <w:rPr>
                <w:rStyle w:val="FontStyle25"/>
                <w:sz w:val="24"/>
                <w:szCs w:val="24"/>
              </w:rPr>
              <w:t>8. Година, през която ще се достигне планираният производствен капацитет:</w:t>
            </w:r>
          </w:p>
          <w:p w:rsidR="002D766D" w:rsidRPr="003875CB" w:rsidRDefault="002D766D" w:rsidP="002D766D">
            <w:pPr>
              <w:pStyle w:val="Style8"/>
              <w:widowControl/>
              <w:tabs>
                <w:tab w:val="left" w:pos="235"/>
              </w:tabs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940E1">
              <w:rPr>
                <w:rStyle w:val="FontStyle25"/>
                <w:sz w:val="24"/>
                <w:szCs w:val="24"/>
              </w:rPr>
              <w:t>9. Период за поддържане на инвестицията в съответния регион по местонахождение, считано от датата на осъществяването й (3 години за малки и средни предприятия, 5 години за големи предприятия):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10. Продукти/услуги, които ще се произвеждат/предоставят след завършване на проекта:</w:t>
            </w:r>
          </w:p>
        </w:tc>
      </w:tr>
      <w:tr w:rsidR="002D766D" w:rsidTr="002D766D">
        <w:tc>
          <w:tcPr>
            <w:tcW w:w="4644" w:type="dxa"/>
            <w:gridSpan w:val="9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Продукт/услуга</w:t>
            </w:r>
          </w:p>
        </w:tc>
        <w:tc>
          <w:tcPr>
            <w:tcW w:w="2835" w:type="dxa"/>
            <w:gridSpan w:val="10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Обем (година/единица)</w:t>
            </w:r>
          </w:p>
        </w:tc>
        <w:tc>
          <w:tcPr>
            <w:tcW w:w="2584" w:type="dxa"/>
            <w:gridSpan w:val="7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Стойност (в хил.лв.)</w:t>
            </w:r>
          </w:p>
        </w:tc>
      </w:tr>
      <w:tr w:rsidR="002D766D" w:rsidTr="002D766D">
        <w:tc>
          <w:tcPr>
            <w:tcW w:w="4644" w:type="dxa"/>
            <w:gridSpan w:val="9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835" w:type="dxa"/>
            <w:gridSpan w:val="10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84" w:type="dxa"/>
            <w:gridSpan w:val="7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2D766D" w:rsidTr="002D766D">
        <w:tc>
          <w:tcPr>
            <w:tcW w:w="4644" w:type="dxa"/>
            <w:gridSpan w:val="9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835" w:type="dxa"/>
            <w:gridSpan w:val="10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84" w:type="dxa"/>
            <w:gridSpan w:val="7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2D766D" w:rsidTr="002D766D">
        <w:tc>
          <w:tcPr>
            <w:tcW w:w="4644" w:type="dxa"/>
            <w:gridSpan w:val="9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835" w:type="dxa"/>
            <w:gridSpan w:val="10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84" w:type="dxa"/>
            <w:gridSpan w:val="7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E940E1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b/>
                <w:sz w:val="24"/>
                <w:szCs w:val="24"/>
              </w:rPr>
              <w:t xml:space="preserve">Раздел 6. </w:t>
            </w:r>
            <w:r>
              <w:rPr>
                <w:rStyle w:val="FontStyle25"/>
                <w:sz w:val="24"/>
                <w:szCs w:val="24"/>
              </w:rPr>
              <w:t>Заетост</w:t>
            </w: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201…</w:t>
            </w:r>
          </w:p>
        </w:tc>
        <w:tc>
          <w:tcPr>
            <w:tcW w:w="993" w:type="dxa"/>
            <w:gridSpan w:val="3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201…</w:t>
            </w:r>
          </w:p>
        </w:tc>
        <w:tc>
          <w:tcPr>
            <w:tcW w:w="992" w:type="dxa"/>
            <w:gridSpan w:val="4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201…</w:t>
            </w:r>
          </w:p>
        </w:tc>
        <w:tc>
          <w:tcPr>
            <w:tcW w:w="992" w:type="dxa"/>
            <w:gridSpan w:val="4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201…</w:t>
            </w:r>
          </w:p>
        </w:tc>
        <w:tc>
          <w:tcPr>
            <w:tcW w:w="851" w:type="dxa"/>
            <w:gridSpan w:val="3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201…</w:t>
            </w:r>
          </w:p>
        </w:tc>
        <w:tc>
          <w:tcPr>
            <w:tcW w:w="1024" w:type="dxa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 w:rsidRPr="00306325">
              <w:rPr>
                <w:rStyle w:val="FontStyle25"/>
                <w:sz w:val="24"/>
                <w:szCs w:val="24"/>
              </w:rPr>
              <w:t>Общо</w:t>
            </w: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1. Нови работни места, създадени с проекта</w:t>
            </w:r>
          </w:p>
        </w:tc>
        <w:tc>
          <w:tcPr>
            <w:tcW w:w="992" w:type="dxa"/>
            <w:gridSpan w:val="5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024" w:type="dxa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2. Прехвърляне на работни места от съществуващо производство (услуги)</w:t>
            </w:r>
          </w:p>
        </w:tc>
        <w:tc>
          <w:tcPr>
            <w:tcW w:w="992" w:type="dxa"/>
            <w:gridSpan w:val="5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024" w:type="dxa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2D766D" w:rsidTr="002D766D">
        <w:tc>
          <w:tcPr>
            <w:tcW w:w="4219" w:type="dxa"/>
            <w:gridSpan w:val="6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3. Средна работна заплата за работно място преди данък, вкл.задължителни осигуровки</w:t>
            </w:r>
          </w:p>
        </w:tc>
        <w:tc>
          <w:tcPr>
            <w:tcW w:w="992" w:type="dxa"/>
            <w:gridSpan w:val="5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024" w:type="dxa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 w:rsidRPr="00306325">
              <w:rPr>
                <w:rStyle w:val="FontStyle25"/>
                <w:sz w:val="24"/>
                <w:szCs w:val="24"/>
              </w:rPr>
              <w:t xml:space="preserve">4. </w:t>
            </w:r>
            <w:r w:rsidRPr="00306325">
              <w:rPr>
                <w:rStyle w:val="FontStyle25"/>
              </w:rPr>
              <w:t xml:space="preserve"> Образователен профил на новите работници/служители: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306325" w:rsidRDefault="002D766D" w:rsidP="002D766D">
            <w:pPr>
              <w:pStyle w:val="Style8"/>
              <w:widowControl/>
              <w:tabs>
                <w:tab w:val="left" w:pos="427"/>
                <w:tab w:val="left" w:leader="underscore" w:pos="6058"/>
              </w:tabs>
              <w:spacing w:line="298" w:lineRule="exact"/>
              <w:jc w:val="both"/>
              <w:rPr>
                <w:rStyle w:val="FontStyle25"/>
              </w:rPr>
            </w:pPr>
            <w:r w:rsidRPr="00306325">
              <w:rPr>
                <w:rStyle w:val="FontStyle25"/>
              </w:rPr>
              <w:t>4.1.</w:t>
            </w:r>
            <w:r w:rsidRPr="00306325">
              <w:rPr>
                <w:rStyle w:val="FontStyle25"/>
                <w:sz w:val="20"/>
                <w:szCs w:val="20"/>
              </w:rPr>
              <w:tab/>
            </w:r>
            <w:r w:rsidRPr="00306325">
              <w:rPr>
                <w:rStyle w:val="FontStyle25"/>
              </w:rPr>
              <w:t>с висше образование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306325" w:rsidRDefault="002D766D" w:rsidP="002D766D">
            <w:pPr>
              <w:pStyle w:val="Style8"/>
              <w:widowControl/>
              <w:tabs>
                <w:tab w:val="left" w:pos="427"/>
                <w:tab w:val="left" w:leader="underscore" w:pos="6058"/>
              </w:tabs>
              <w:spacing w:line="298" w:lineRule="exact"/>
              <w:jc w:val="both"/>
              <w:rPr>
                <w:rStyle w:val="FontStyle25"/>
              </w:rPr>
            </w:pPr>
            <w:r w:rsidRPr="00306325">
              <w:rPr>
                <w:rStyle w:val="FontStyle25"/>
              </w:rPr>
              <w:t>4.2.</w:t>
            </w:r>
            <w:r w:rsidRPr="00306325">
              <w:rPr>
                <w:rStyle w:val="FontStyle25"/>
                <w:sz w:val="20"/>
                <w:szCs w:val="20"/>
              </w:rPr>
              <w:tab/>
            </w:r>
            <w:r w:rsidRPr="00306325">
              <w:rPr>
                <w:rStyle w:val="FontStyle25"/>
              </w:rPr>
              <w:t>със средно образование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b/>
                <w:sz w:val="24"/>
                <w:szCs w:val="24"/>
              </w:rPr>
            </w:pPr>
            <w:r w:rsidRPr="00306325">
              <w:rPr>
                <w:rStyle w:val="FontStyle25"/>
              </w:rPr>
              <w:t>4.3.</w:t>
            </w:r>
            <w:r>
              <w:rPr>
                <w:rStyle w:val="FontStyle25"/>
                <w:sz w:val="20"/>
                <w:szCs w:val="20"/>
              </w:rPr>
              <w:t xml:space="preserve"> </w:t>
            </w:r>
            <w:r w:rsidRPr="00306325">
              <w:rPr>
                <w:rStyle w:val="FontStyle25"/>
              </w:rPr>
              <w:t>с основно образование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306325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</w:rPr>
            </w:pPr>
            <w:r>
              <w:rPr>
                <w:rStyle w:val="FontStyle25"/>
                <w:b/>
                <w:sz w:val="24"/>
                <w:szCs w:val="24"/>
              </w:rPr>
              <w:t xml:space="preserve">Раздел 7. </w:t>
            </w:r>
            <w:r>
              <w:rPr>
                <w:rStyle w:val="FontStyle25"/>
                <w:sz w:val="24"/>
                <w:szCs w:val="24"/>
              </w:rPr>
              <w:t>Местоположение на производствената дейност/предоставяне на услугата. Технически параметри.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271AD0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b/>
                <w:sz w:val="24"/>
                <w:szCs w:val="24"/>
              </w:rPr>
            </w:pPr>
            <w:r w:rsidRPr="00271AD0">
              <w:rPr>
                <w:rStyle w:val="FontStyle25"/>
                <w:sz w:val="24"/>
                <w:szCs w:val="24"/>
              </w:rPr>
              <w:t>1.</w:t>
            </w:r>
            <w:r w:rsidRPr="00271AD0">
              <w:rPr>
                <w:rStyle w:val="FontStyle25"/>
                <w:b/>
                <w:sz w:val="24"/>
                <w:szCs w:val="24"/>
              </w:rPr>
              <w:t xml:space="preserve"> </w:t>
            </w:r>
            <w:r w:rsidRPr="00271AD0">
              <w:rPr>
                <w:rStyle w:val="FontStyle25"/>
                <w:sz w:val="24"/>
                <w:szCs w:val="24"/>
              </w:rPr>
              <w:t>Адрес на управление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271AD0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271AD0">
              <w:rPr>
                <w:rStyle w:val="FontStyle25"/>
                <w:sz w:val="24"/>
                <w:szCs w:val="24"/>
              </w:rPr>
              <w:t xml:space="preserve">2. Адрес (област, община, населено място, улица) и кадастрални данни за разположението на предприятието, както и на мястото на извършване на строителството, разположението на оборудването (идентификатор и граници на поземлените имоти, съответно идентификатор и очертание на сградата), включително информация за предназначението и начина на трайно ползване на имота и предвижданията на влезлите в сила </w:t>
            </w:r>
            <w:proofErr w:type="spellStart"/>
            <w:r w:rsidRPr="00271AD0">
              <w:rPr>
                <w:rStyle w:val="FontStyle25"/>
                <w:sz w:val="24"/>
                <w:szCs w:val="24"/>
              </w:rPr>
              <w:t>устройствени</w:t>
            </w:r>
            <w:proofErr w:type="spellEnd"/>
            <w:r w:rsidRPr="00271AD0">
              <w:rPr>
                <w:rStyle w:val="FontStyle25"/>
                <w:sz w:val="24"/>
                <w:szCs w:val="24"/>
              </w:rPr>
              <w:t xml:space="preserve"> планове за територията.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3. </w:t>
            </w:r>
            <w:r w:rsidRPr="00271AD0">
              <w:rPr>
                <w:rStyle w:val="FontStyle25"/>
                <w:sz w:val="24"/>
              </w:rPr>
              <w:t>Обща площ на планираното строителство (в м</w:t>
            </w:r>
            <w:r w:rsidRPr="00271AD0">
              <w:rPr>
                <w:rStyle w:val="FontStyle25"/>
                <w:sz w:val="24"/>
                <w:vertAlign w:val="superscript"/>
              </w:rPr>
              <w:footnoteReference w:id="1"/>
            </w:r>
            <w:r w:rsidRPr="00271AD0">
              <w:rPr>
                <w:rStyle w:val="FontStyle25"/>
                <w:sz w:val="24"/>
              </w:rPr>
              <w:t>):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</w:rPr>
            </w:pPr>
            <w:r>
              <w:rPr>
                <w:rStyle w:val="FontStyle25"/>
                <w:sz w:val="24"/>
              </w:rPr>
              <w:lastRenderedPageBreak/>
              <w:t>3.1. за производство/услуги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</w:rPr>
            </w:pPr>
            <w:r>
              <w:rPr>
                <w:rStyle w:val="FontStyle25"/>
                <w:sz w:val="24"/>
              </w:rPr>
              <w:t>3.2. за складиране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</w:rPr>
            </w:pPr>
            <w:r>
              <w:rPr>
                <w:rStyle w:val="FontStyle25"/>
                <w:sz w:val="24"/>
              </w:rPr>
              <w:t>3.3. за транспортни нужди</w:t>
            </w:r>
          </w:p>
          <w:p w:rsidR="002D766D" w:rsidRPr="00271AD0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</w:rPr>
              <w:t>3.4. други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lastRenderedPageBreak/>
              <w:t>4. Планирана инфраструктура (с посочване на съответните мерни единици):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4.1. вода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4.2. канал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4.3. електричество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4.4. газ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4.5. телекомуникации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4.6. друга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271AD0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271AD0">
              <w:rPr>
                <w:rStyle w:val="FontStyle25"/>
                <w:sz w:val="24"/>
                <w:szCs w:val="24"/>
              </w:rPr>
              <w:t>5. Информация за собствеността на застроения или незастроения терен/и, на който/които</w:t>
            </w:r>
            <w:r w:rsidRPr="00271AD0">
              <w:rPr>
                <w:rStyle w:val="FontStyle25"/>
                <w:sz w:val="24"/>
                <w:szCs w:val="24"/>
              </w:rPr>
              <w:br/>
              <w:t>ще бъде осъществена инвестицията:</w:t>
            </w:r>
          </w:p>
          <w:p w:rsidR="002D766D" w:rsidRPr="00271AD0" w:rsidRDefault="002D766D" w:rsidP="002D766D">
            <w:pPr>
              <w:pStyle w:val="Style14"/>
              <w:widowControl/>
              <w:numPr>
                <w:ilvl w:val="0"/>
                <w:numId w:val="7"/>
              </w:numPr>
              <w:tabs>
                <w:tab w:val="left" w:pos="432"/>
              </w:tabs>
              <w:spacing w:line="274" w:lineRule="exact"/>
              <w:ind w:right="1325"/>
              <w:jc w:val="both"/>
              <w:rPr>
                <w:rStyle w:val="FontStyle24"/>
                <w:sz w:val="24"/>
                <w:szCs w:val="24"/>
              </w:rPr>
            </w:pPr>
            <w:r w:rsidRPr="00271AD0">
              <w:rPr>
                <w:rStyle w:val="FontStyle24"/>
                <w:sz w:val="24"/>
                <w:szCs w:val="24"/>
              </w:rPr>
              <w:t>Ако теренът/терените е/са собствен/</w:t>
            </w:r>
            <w:r>
              <w:rPr>
                <w:rStyle w:val="FontStyle24"/>
                <w:sz w:val="24"/>
                <w:szCs w:val="24"/>
              </w:rPr>
              <w:t xml:space="preserve">и, моля представете документ/и, </w:t>
            </w:r>
            <w:r w:rsidRPr="00271AD0">
              <w:rPr>
                <w:rStyle w:val="FontStyle24"/>
                <w:sz w:val="24"/>
                <w:szCs w:val="24"/>
              </w:rPr>
              <w:t>удостоверяващ/и правата Ви.</w:t>
            </w:r>
          </w:p>
          <w:p w:rsidR="002D766D" w:rsidRPr="00271AD0" w:rsidRDefault="002D766D" w:rsidP="002D766D">
            <w:pPr>
              <w:pStyle w:val="Style14"/>
              <w:widowControl/>
              <w:numPr>
                <w:ilvl w:val="0"/>
                <w:numId w:val="7"/>
              </w:numPr>
              <w:tabs>
                <w:tab w:val="left" w:pos="432"/>
              </w:tabs>
              <w:spacing w:line="274" w:lineRule="exact"/>
              <w:jc w:val="both"/>
              <w:rPr>
                <w:rStyle w:val="FontStyle25"/>
                <w:i/>
                <w:iCs/>
              </w:rPr>
            </w:pPr>
            <w:r w:rsidRPr="00271AD0">
              <w:rPr>
                <w:rStyle w:val="FontStyle24"/>
                <w:sz w:val="24"/>
                <w:szCs w:val="24"/>
              </w:rPr>
              <w:t>В случай че предвиждате придобиване на права или наемане, моля да предоставите документ/и, въз основа на които инвеститорът е придобил или има възможност да придобие право да ползва имота, и данни за местоположението, размер на терените, вида собственост, има ли предварителни договори и др.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b/>
                <w:sz w:val="24"/>
                <w:szCs w:val="24"/>
              </w:rPr>
              <w:t xml:space="preserve">Раздел 8. </w:t>
            </w:r>
            <w:r>
              <w:rPr>
                <w:rStyle w:val="FontStyle25"/>
                <w:sz w:val="24"/>
                <w:szCs w:val="24"/>
              </w:rPr>
              <w:t>Въздействие на инвестицията върху околната среда</w:t>
            </w:r>
          </w:p>
          <w:p w:rsidR="002D766D" w:rsidRPr="00271AD0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271AD0">
              <w:rPr>
                <w:rStyle w:val="FontStyle25"/>
                <w:sz w:val="24"/>
                <w:szCs w:val="24"/>
              </w:rPr>
              <w:t>Моля приложете становище на компетентния орган по околна среда относно</w:t>
            </w:r>
            <w:r w:rsidRPr="00271AD0">
              <w:rPr>
                <w:rStyle w:val="FontStyle25"/>
                <w:sz w:val="24"/>
                <w:szCs w:val="24"/>
              </w:rPr>
              <w:br/>
              <w:t>допустимостта на инвестиционния проект спрямо режимите, определени в утвърдени</w:t>
            </w:r>
            <w:r w:rsidRPr="00271AD0">
              <w:rPr>
                <w:rStyle w:val="FontStyle25"/>
                <w:sz w:val="24"/>
                <w:szCs w:val="24"/>
              </w:rPr>
              <w:br/>
              <w:t>планове за управление на речните басейни и в плановете за управление на риска от</w:t>
            </w:r>
            <w:r w:rsidRPr="00271AD0">
              <w:rPr>
                <w:rStyle w:val="FontStyle25"/>
                <w:sz w:val="24"/>
                <w:szCs w:val="24"/>
              </w:rPr>
              <w:br/>
              <w:t>наводнения, както и по отношение на допустимостта спрямо режима на дейностите в</w:t>
            </w:r>
            <w:r w:rsidRPr="00271AD0">
              <w:rPr>
                <w:rStyle w:val="FontStyle25"/>
                <w:sz w:val="24"/>
                <w:szCs w:val="24"/>
              </w:rPr>
              <w:br/>
              <w:t>защитените зони и/или защитените територии, както и за приложимата процедура по реда</w:t>
            </w:r>
            <w:r w:rsidRPr="00271AD0">
              <w:rPr>
                <w:rStyle w:val="FontStyle25"/>
                <w:sz w:val="24"/>
                <w:szCs w:val="24"/>
              </w:rPr>
              <w:br/>
              <w:t>на глава шеста от Закона за опазване на околната среда и/или по</w:t>
            </w:r>
            <w:hyperlink r:id="rId12" w:history="1">
              <w:r w:rsidRPr="00271AD0">
                <w:rPr>
                  <w:rStyle w:val="FontStyle25"/>
                  <w:sz w:val="24"/>
                  <w:szCs w:val="24"/>
                  <w:u w:val="single"/>
                </w:rPr>
                <w:t xml:space="preserve"> </w:t>
              </w:r>
              <w:r w:rsidRPr="00271AD0">
                <w:rPr>
                  <w:rStyle w:val="FontStyle25"/>
                  <w:sz w:val="24"/>
                  <w:szCs w:val="24"/>
                </w:rPr>
                <w:t>чл. 31 от Закона за</w:t>
              </w:r>
              <w:r w:rsidRPr="00271AD0">
                <w:rPr>
                  <w:rStyle w:val="FontStyle25"/>
                  <w:sz w:val="24"/>
                  <w:szCs w:val="24"/>
                </w:rPr>
                <w:br/>
                <w:t>биологичното разнообразие.</w:t>
              </w:r>
            </w:hyperlink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271AD0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b/>
                <w:sz w:val="24"/>
                <w:szCs w:val="24"/>
              </w:rPr>
            </w:pPr>
            <w:r>
              <w:rPr>
                <w:rStyle w:val="FontStyle25"/>
                <w:b/>
                <w:sz w:val="24"/>
                <w:szCs w:val="24"/>
              </w:rPr>
              <w:t xml:space="preserve">Секция </w:t>
            </w:r>
            <w:r>
              <w:rPr>
                <w:rStyle w:val="FontStyle25"/>
                <w:b/>
                <w:sz w:val="24"/>
                <w:szCs w:val="24"/>
                <w:lang w:val="en-US"/>
              </w:rPr>
              <w:t xml:space="preserve">IV. </w:t>
            </w:r>
            <w:r>
              <w:rPr>
                <w:rStyle w:val="FontStyle25"/>
                <w:b/>
                <w:sz w:val="24"/>
                <w:szCs w:val="24"/>
              </w:rPr>
              <w:t>НАСЪРЧИТЕЛНИ МЕРКИ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271AD0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Намерение за ползване на насърчителни мерки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1. </w:t>
            </w:r>
            <w:r w:rsidRPr="00271AD0">
              <w:rPr>
                <w:rStyle w:val="FontStyle25"/>
                <w:sz w:val="24"/>
              </w:rPr>
              <w:t>Съкратени срокове за административно</w:t>
            </w:r>
            <w:r>
              <w:rPr>
                <w:rStyle w:val="FontStyle25"/>
                <w:sz w:val="24"/>
              </w:rPr>
              <w:t xml:space="preserve"> обслужване по чл.7,ал.2,т.1 от </w:t>
            </w:r>
            <w:r w:rsidRPr="00271AD0">
              <w:rPr>
                <w:rStyle w:val="FontStyle25"/>
                <w:sz w:val="24"/>
              </w:rPr>
              <w:t>ННИОЗОВТИСКВ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2. Индивидуално административно обслужване, необходимо за осъществяване на инвестиционния проект по чл. 7, ал. 2, т. 2 от </w:t>
            </w:r>
            <w:r w:rsidRPr="00271AD0">
              <w:rPr>
                <w:rStyle w:val="FontStyle25"/>
                <w:sz w:val="24"/>
              </w:rPr>
              <w:t>ННИОЗОВТИСКВ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3. Придобиване право на собственост или ограничени вещни права върху имоти по реда на 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чл. 7, ал. 2, т. 3 от </w:t>
            </w:r>
            <w:r w:rsidRPr="00271AD0">
              <w:rPr>
                <w:rStyle w:val="FontStyle25"/>
                <w:sz w:val="24"/>
              </w:rPr>
              <w:t>ННИОЗОВТИСКВ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271AD0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i/>
                <w:sz w:val="24"/>
                <w:szCs w:val="24"/>
              </w:rPr>
            </w:pPr>
            <w:r w:rsidRPr="00271AD0">
              <w:rPr>
                <w:rStyle w:val="FontStyle25"/>
                <w:i/>
                <w:sz w:val="24"/>
                <w:szCs w:val="24"/>
              </w:rPr>
              <w:t>Ако се заявява мярката по чл. 7, ал. 2, т. 3, моля опишете и приложете:</w:t>
            </w:r>
          </w:p>
          <w:p w:rsidR="002D766D" w:rsidRPr="00271AD0" w:rsidRDefault="002D766D" w:rsidP="002D766D">
            <w:pPr>
              <w:pStyle w:val="Style11"/>
              <w:widowControl/>
              <w:spacing w:line="274" w:lineRule="exact"/>
              <w:rPr>
                <w:rStyle w:val="FontStyle24"/>
                <w:sz w:val="24"/>
                <w:szCs w:val="24"/>
              </w:rPr>
            </w:pPr>
            <w:r w:rsidRPr="00271AD0">
              <w:rPr>
                <w:rStyle w:val="FontStyle24"/>
                <w:sz w:val="24"/>
                <w:szCs w:val="24"/>
              </w:rPr>
              <w:t>3.1. За продажба/учредяване на ограничени вещни права/замяна/наем:</w:t>
            </w:r>
          </w:p>
          <w:p w:rsidR="002D766D" w:rsidRPr="00271AD0" w:rsidRDefault="002D766D" w:rsidP="002D766D">
            <w:pPr>
              <w:pStyle w:val="Style14"/>
              <w:widowControl/>
              <w:numPr>
                <w:ilvl w:val="0"/>
                <w:numId w:val="8"/>
              </w:numPr>
              <w:tabs>
                <w:tab w:val="left" w:pos="581"/>
              </w:tabs>
              <w:spacing w:line="274" w:lineRule="exact"/>
              <w:jc w:val="both"/>
              <w:rPr>
                <w:rStyle w:val="FontStyle24"/>
                <w:sz w:val="24"/>
                <w:szCs w:val="24"/>
              </w:rPr>
            </w:pPr>
            <w:r w:rsidRPr="00271AD0">
              <w:rPr>
                <w:rStyle w:val="FontStyle24"/>
                <w:sz w:val="24"/>
                <w:szCs w:val="24"/>
              </w:rPr>
              <w:t>Документи, съдържащи данните от Секция III, раздел 7.</w:t>
            </w:r>
          </w:p>
          <w:p w:rsidR="002D766D" w:rsidRPr="00271AD0" w:rsidRDefault="002D766D" w:rsidP="002D766D">
            <w:pPr>
              <w:pStyle w:val="Style14"/>
              <w:widowControl/>
              <w:numPr>
                <w:ilvl w:val="0"/>
                <w:numId w:val="8"/>
              </w:numPr>
              <w:tabs>
                <w:tab w:val="left" w:pos="581"/>
              </w:tabs>
              <w:spacing w:line="274" w:lineRule="exact"/>
              <w:jc w:val="both"/>
              <w:rPr>
                <w:rStyle w:val="FontStyle24"/>
                <w:sz w:val="24"/>
                <w:szCs w:val="24"/>
              </w:rPr>
            </w:pPr>
            <w:r w:rsidRPr="00271AD0">
              <w:rPr>
                <w:rStyle w:val="FontStyle24"/>
                <w:sz w:val="24"/>
                <w:szCs w:val="24"/>
              </w:rPr>
              <w:t>Решение на Общинския съвет за предварително съгласие за имотите - частна общинска собственост, и</w:t>
            </w:r>
          </w:p>
          <w:p w:rsidR="002D766D" w:rsidRPr="00271AD0" w:rsidRDefault="002D766D" w:rsidP="002D766D">
            <w:pPr>
              <w:pStyle w:val="Style14"/>
              <w:widowControl/>
              <w:numPr>
                <w:ilvl w:val="0"/>
                <w:numId w:val="8"/>
              </w:numPr>
              <w:tabs>
                <w:tab w:val="left" w:pos="581"/>
              </w:tabs>
              <w:spacing w:line="274" w:lineRule="exact"/>
              <w:jc w:val="both"/>
              <w:rPr>
                <w:rStyle w:val="FontStyle24"/>
                <w:sz w:val="24"/>
                <w:szCs w:val="24"/>
              </w:rPr>
            </w:pPr>
            <w:r w:rsidRPr="00271AD0">
              <w:rPr>
                <w:rStyle w:val="FontStyle24"/>
                <w:sz w:val="24"/>
                <w:szCs w:val="24"/>
              </w:rPr>
              <w:t>Становището на компетентния орган относно възможностите за прилагане на мерките във връзка със Закона за собствеността и ползването на земеделските земи, Закона за горите и Закона за защитените територии.</w:t>
            </w:r>
          </w:p>
          <w:p w:rsidR="002D766D" w:rsidRPr="00271AD0" w:rsidRDefault="002D766D" w:rsidP="002D766D">
            <w:pPr>
              <w:pStyle w:val="Style11"/>
              <w:widowControl/>
              <w:spacing w:line="274" w:lineRule="exact"/>
              <w:rPr>
                <w:rStyle w:val="FontStyle24"/>
                <w:sz w:val="24"/>
                <w:szCs w:val="24"/>
              </w:rPr>
            </w:pPr>
            <w:r w:rsidRPr="00271AD0">
              <w:rPr>
                <w:rStyle w:val="FontStyle24"/>
                <w:sz w:val="24"/>
                <w:szCs w:val="24"/>
              </w:rPr>
              <w:t>Съгласието по т. 3.1.2 трябва да включва индикативна стойност на разликата между пазарна цена и очакваната цена по сделката (не по-ниска от данъчната оценка).</w:t>
            </w:r>
          </w:p>
          <w:p w:rsidR="002D766D" w:rsidRPr="00271AD0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</w:p>
          <w:p w:rsidR="002D766D" w:rsidRPr="00271AD0" w:rsidRDefault="002D766D" w:rsidP="002D766D">
            <w:pPr>
              <w:pStyle w:val="Style10"/>
              <w:widowControl/>
              <w:spacing w:before="5" w:line="274" w:lineRule="exact"/>
              <w:jc w:val="center"/>
              <w:rPr>
                <w:rStyle w:val="FontStyle25"/>
                <w:i/>
                <w:sz w:val="24"/>
                <w:szCs w:val="24"/>
              </w:rPr>
            </w:pPr>
            <w:r w:rsidRPr="00271AD0">
              <w:rPr>
                <w:rStyle w:val="FontStyle25"/>
                <w:i/>
                <w:sz w:val="24"/>
                <w:szCs w:val="24"/>
              </w:rPr>
              <w:t>Ред за оценка на документите:</w:t>
            </w:r>
          </w:p>
          <w:p w:rsidR="002D766D" w:rsidRPr="00271AD0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i/>
                <w:sz w:val="24"/>
                <w:szCs w:val="24"/>
              </w:rPr>
            </w:pPr>
          </w:p>
          <w:p w:rsidR="002D766D" w:rsidRPr="00271AD0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i/>
                <w:sz w:val="24"/>
                <w:szCs w:val="24"/>
              </w:rPr>
            </w:pPr>
            <w:r w:rsidRPr="00271AD0">
              <w:rPr>
                <w:rStyle w:val="FontStyle24"/>
                <w:sz w:val="24"/>
                <w:szCs w:val="24"/>
              </w:rPr>
              <w:t xml:space="preserve">Община </w:t>
            </w:r>
            <w:r>
              <w:rPr>
                <w:rStyle w:val="FontStyle24"/>
                <w:sz w:val="24"/>
                <w:szCs w:val="24"/>
              </w:rPr>
              <w:t>Хитрино</w:t>
            </w:r>
            <w:r w:rsidRPr="00271AD0">
              <w:rPr>
                <w:rStyle w:val="FontStyle24"/>
                <w:sz w:val="24"/>
                <w:szCs w:val="24"/>
              </w:rPr>
              <w:t xml:space="preserve"> извършва оценка на заявлението и приложените документи за съответствие с изискванията на ННИОЗОВТИСКВ, ЗНИ и ППЗНИ. Оценката включва и проверка за съответствие между разходите за инвестиционния проект и финансовите възможности на инвеститора и източници на финансиране, удостоверени с документите по Секция III, Раздел 3. В случай, че се констатират несъответствия и/или непълноти, ще бъдете уведомени. Уведомяването се извършва по реда на чл.13, ал.5 от ННИОЗОВТИСКВ. </w:t>
            </w:r>
            <w:r w:rsidRPr="00271AD0">
              <w:rPr>
                <w:rStyle w:val="FontStyle24"/>
                <w:sz w:val="24"/>
                <w:szCs w:val="24"/>
              </w:rPr>
              <w:lastRenderedPageBreak/>
              <w:t>Ако уведомлението не бъде прието на посочения от Вас адрес за кореспонденция и/или електронен адрес, уведомяването се счита за извършено с поставянето му на</w:t>
            </w:r>
            <w:r>
              <w:rPr>
                <w:rStyle w:val="FontStyle24"/>
                <w:sz w:val="24"/>
                <w:szCs w:val="24"/>
              </w:rPr>
              <w:t xml:space="preserve"> определено място в сградата на Община Хитрино.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b/>
                <w:sz w:val="24"/>
                <w:szCs w:val="24"/>
              </w:rPr>
              <w:lastRenderedPageBreak/>
              <w:t xml:space="preserve">Секция </w:t>
            </w:r>
            <w:r>
              <w:rPr>
                <w:rStyle w:val="FontStyle25"/>
                <w:b/>
                <w:sz w:val="24"/>
                <w:szCs w:val="24"/>
                <w:lang w:val="en-US"/>
              </w:rPr>
              <w:t xml:space="preserve">V. </w:t>
            </w:r>
            <w:r>
              <w:rPr>
                <w:rStyle w:val="FontStyle25"/>
                <w:b/>
                <w:sz w:val="24"/>
                <w:szCs w:val="24"/>
              </w:rPr>
              <w:t>ДЕКЛАРИРАНЕ НА ОБСТОЯТЕЛСТВА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Pr="000C608C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0C608C">
              <w:rPr>
                <w:rStyle w:val="FontStyle25"/>
                <w:sz w:val="24"/>
                <w:szCs w:val="24"/>
              </w:rPr>
              <w:t>За мен/представляваното от мен дружество</w:t>
            </w:r>
            <w:r>
              <w:rPr>
                <w:rStyle w:val="FontStyle25"/>
                <w:sz w:val="24"/>
                <w:szCs w:val="24"/>
              </w:rPr>
              <w:t xml:space="preserve"> </w:t>
            </w:r>
            <w:r w:rsidRPr="000C608C">
              <w:rPr>
                <w:rStyle w:val="FontStyle25"/>
                <w:sz w:val="24"/>
                <w:szCs w:val="24"/>
              </w:rPr>
              <w:t>не са налице обстоятелствата, посочени в чл.5 и чл.6 от ННИОЗОВТИСКВ:</w:t>
            </w:r>
          </w:p>
          <w:p w:rsidR="002D766D" w:rsidRPr="000C608C" w:rsidRDefault="002D766D" w:rsidP="002D766D">
            <w:pPr>
              <w:pStyle w:val="Style10"/>
              <w:widowControl/>
              <w:tabs>
                <w:tab w:val="left" w:leader="dot" w:pos="8952"/>
              </w:tabs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0C608C">
              <w:rPr>
                <w:rStyle w:val="FontStyle25"/>
                <w:sz w:val="24"/>
                <w:szCs w:val="24"/>
              </w:rPr>
              <w:t>Подписаният/подписаните</w:t>
            </w:r>
            <w:r w:rsidRPr="000C608C">
              <w:rPr>
                <w:rStyle w:val="FontStyle25"/>
                <w:sz w:val="24"/>
                <w:szCs w:val="24"/>
              </w:rPr>
              <w:tab/>
              <w:t>,</w:t>
            </w:r>
          </w:p>
          <w:p w:rsidR="002D766D" w:rsidRPr="000C608C" w:rsidRDefault="002D766D" w:rsidP="002D766D">
            <w:pPr>
              <w:pStyle w:val="Style11"/>
              <w:widowControl/>
              <w:spacing w:line="274" w:lineRule="exact"/>
              <w:rPr>
                <w:rStyle w:val="FontStyle24"/>
                <w:sz w:val="24"/>
                <w:szCs w:val="24"/>
              </w:rPr>
            </w:pPr>
            <w:r w:rsidRPr="000C608C">
              <w:rPr>
                <w:rStyle w:val="FontStyle24"/>
                <w:sz w:val="24"/>
                <w:szCs w:val="24"/>
              </w:rPr>
              <w:t>(имена)</w:t>
            </w:r>
          </w:p>
          <w:p w:rsidR="002D766D" w:rsidRPr="000C608C" w:rsidRDefault="002D766D" w:rsidP="002D766D">
            <w:pPr>
              <w:pStyle w:val="Style10"/>
              <w:widowControl/>
              <w:tabs>
                <w:tab w:val="left" w:leader="dot" w:pos="4296"/>
                <w:tab w:val="left" w:leader="dot" w:pos="9187"/>
              </w:tabs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0C608C">
              <w:rPr>
                <w:rStyle w:val="FontStyle25"/>
                <w:sz w:val="24"/>
                <w:szCs w:val="24"/>
              </w:rPr>
              <w:t>притежаващ/а лична карта №</w:t>
            </w:r>
            <w:r w:rsidRPr="000C608C">
              <w:rPr>
                <w:rStyle w:val="FontStyle25"/>
                <w:sz w:val="24"/>
                <w:szCs w:val="24"/>
              </w:rPr>
              <w:tab/>
              <w:t>, издадена от МВР, гр.(с.)</w:t>
            </w:r>
            <w:r w:rsidRPr="000C608C">
              <w:rPr>
                <w:rStyle w:val="FontStyle25"/>
                <w:sz w:val="24"/>
                <w:szCs w:val="24"/>
              </w:rPr>
              <w:tab/>
              <w:t>,</w:t>
            </w:r>
          </w:p>
          <w:p w:rsidR="002D766D" w:rsidRPr="000C608C" w:rsidRDefault="002D766D" w:rsidP="002D766D">
            <w:pPr>
              <w:pStyle w:val="Style10"/>
              <w:widowControl/>
              <w:tabs>
                <w:tab w:val="left" w:leader="dot" w:pos="9034"/>
              </w:tabs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0C608C">
              <w:rPr>
                <w:rStyle w:val="FontStyle25"/>
                <w:sz w:val="24"/>
                <w:szCs w:val="24"/>
              </w:rPr>
              <w:t xml:space="preserve">в качеството ми (ни) на </w:t>
            </w:r>
            <w:r w:rsidRPr="000C608C">
              <w:rPr>
                <w:rStyle w:val="FontStyle25"/>
                <w:sz w:val="24"/>
                <w:szCs w:val="24"/>
              </w:rPr>
              <w:tab/>
              <w:t>.........</w:t>
            </w:r>
          </w:p>
          <w:p w:rsidR="002D766D" w:rsidRPr="000C608C" w:rsidRDefault="002D766D" w:rsidP="002D766D">
            <w:pPr>
              <w:pStyle w:val="Style11"/>
              <w:widowControl/>
              <w:spacing w:line="274" w:lineRule="exact"/>
              <w:rPr>
                <w:rStyle w:val="FontStyle24"/>
                <w:sz w:val="24"/>
                <w:szCs w:val="24"/>
              </w:rPr>
            </w:pPr>
            <w:r w:rsidRPr="000C608C">
              <w:rPr>
                <w:rStyle w:val="FontStyle24"/>
                <w:sz w:val="24"/>
                <w:szCs w:val="24"/>
              </w:rPr>
              <w:t>(управител(и), изпълнителен директор(и), друг вид представителство)</w:t>
            </w:r>
          </w:p>
          <w:p w:rsidR="002D766D" w:rsidRPr="000C608C" w:rsidRDefault="002D766D" w:rsidP="002D766D">
            <w:pPr>
              <w:pStyle w:val="Style10"/>
              <w:widowControl/>
              <w:tabs>
                <w:tab w:val="left" w:leader="dot" w:pos="9082"/>
              </w:tabs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на </w:t>
            </w:r>
            <w:r>
              <w:rPr>
                <w:rStyle w:val="FontStyle25"/>
                <w:sz w:val="24"/>
                <w:szCs w:val="24"/>
              </w:rPr>
              <w:tab/>
              <w:t>............</w:t>
            </w:r>
          </w:p>
          <w:p w:rsidR="002D766D" w:rsidRPr="000C608C" w:rsidRDefault="002D766D" w:rsidP="002D766D">
            <w:pPr>
              <w:pStyle w:val="Style11"/>
              <w:widowControl/>
              <w:spacing w:line="274" w:lineRule="exact"/>
              <w:rPr>
                <w:rStyle w:val="FontStyle24"/>
                <w:sz w:val="24"/>
                <w:szCs w:val="24"/>
              </w:rPr>
            </w:pPr>
            <w:r w:rsidRPr="000C608C">
              <w:rPr>
                <w:rStyle w:val="FontStyle24"/>
                <w:sz w:val="24"/>
                <w:szCs w:val="24"/>
              </w:rPr>
              <w:t>(наименование на заявителя по секция I)</w:t>
            </w:r>
          </w:p>
          <w:p w:rsidR="002D766D" w:rsidRPr="000C608C" w:rsidRDefault="002D766D" w:rsidP="002D766D">
            <w:pPr>
              <w:pStyle w:val="Style10"/>
              <w:widowControl/>
              <w:tabs>
                <w:tab w:val="left" w:leader="dot" w:pos="3662"/>
              </w:tabs>
              <w:spacing w:before="14" w:line="240" w:lineRule="auto"/>
              <w:jc w:val="both"/>
              <w:rPr>
                <w:rStyle w:val="FontStyle25"/>
                <w:sz w:val="24"/>
                <w:szCs w:val="24"/>
              </w:rPr>
            </w:pPr>
            <w:r w:rsidRPr="000C608C">
              <w:rPr>
                <w:rStyle w:val="FontStyle25"/>
                <w:sz w:val="24"/>
                <w:szCs w:val="24"/>
              </w:rPr>
              <w:t xml:space="preserve">ЕИК/БУЛСТАТ </w:t>
            </w:r>
            <w:r w:rsidRPr="000C608C">
              <w:rPr>
                <w:rStyle w:val="FontStyle25"/>
                <w:sz w:val="24"/>
                <w:szCs w:val="24"/>
              </w:rPr>
              <w:tab/>
            </w:r>
          </w:p>
          <w:p w:rsidR="002D766D" w:rsidRPr="000C608C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0C608C">
              <w:rPr>
                <w:rStyle w:val="FontStyle25"/>
                <w:sz w:val="24"/>
                <w:szCs w:val="24"/>
              </w:rPr>
              <w:t>Декларирам/е, че: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1. </w:t>
            </w:r>
            <w:r w:rsidRPr="000C608C">
              <w:rPr>
                <w:rStyle w:val="FontStyle25"/>
                <w:sz w:val="24"/>
                <w:szCs w:val="24"/>
              </w:rPr>
              <w:t>Представляваният от мен (нас) заявител не е обект на неизпълнено разпореждане за възстановяване на неправомерно предоставена помощ вследствие на предходно решение на Комисията, с което дадена помощ се обявява за незаконосъобразна и несъвместима с общия пазар,</w:t>
            </w:r>
            <w:r>
              <w:rPr>
                <w:rStyle w:val="FontStyle25"/>
                <w:sz w:val="24"/>
                <w:szCs w:val="24"/>
              </w:rPr>
              <w:t xml:space="preserve"> както и че не е предприятие в затруднено </w:t>
            </w:r>
            <w:proofErr w:type="spellStart"/>
            <w:r>
              <w:rPr>
                <w:rStyle w:val="FontStyle25"/>
                <w:sz w:val="24"/>
                <w:szCs w:val="24"/>
              </w:rPr>
              <w:t>положнеие</w:t>
            </w:r>
            <w:proofErr w:type="spellEnd"/>
            <w:r>
              <w:rPr>
                <w:rStyle w:val="FontStyle25"/>
                <w:sz w:val="24"/>
                <w:szCs w:val="24"/>
              </w:rPr>
              <w:t xml:space="preserve"> по смисъла на чл. 2, т. 18 от Регламент (ЕС) № 654/2014 г.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2. Произходът на паричните средства, с които ще се осъществи инвестицията, е : 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4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3. Задължавам(е) се незабавно да уведомя(им) кмета на Община Хитрино за настъпване на някое от обстоятелствата по чл. 5 или чл. 6 от </w:t>
            </w:r>
            <w:r w:rsidRPr="00E47BC1">
              <w:rPr>
                <w:rStyle w:val="FontStyle24"/>
                <w:i w:val="0"/>
                <w:sz w:val="24"/>
                <w:szCs w:val="24"/>
              </w:rPr>
              <w:t>ННИОЗОВТИСКВ</w:t>
            </w:r>
            <w:r>
              <w:rPr>
                <w:rStyle w:val="FontStyle24"/>
                <w:i w:val="0"/>
                <w:sz w:val="24"/>
                <w:szCs w:val="24"/>
              </w:rPr>
              <w:t>, както и за промяна на обстоятелствата по чл. 4, ал. 2 от същата.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4"/>
                <w:i w:val="0"/>
                <w:sz w:val="24"/>
                <w:szCs w:val="24"/>
              </w:rPr>
            </w:pPr>
            <w:r>
              <w:rPr>
                <w:rStyle w:val="FontStyle24"/>
                <w:i w:val="0"/>
                <w:sz w:val="24"/>
                <w:szCs w:val="24"/>
              </w:rPr>
              <w:t xml:space="preserve">4. Настоящото заявление се подава преди започването на работата по представения инвестиционен проект по смисъла на </w:t>
            </w:r>
            <w:proofErr w:type="spellStart"/>
            <w:r>
              <w:rPr>
                <w:rStyle w:val="FontStyle24"/>
                <w:i w:val="0"/>
                <w:sz w:val="24"/>
                <w:szCs w:val="24"/>
              </w:rPr>
              <w:t>пар</w:t>
            </w:r>
            <w:proofErr w:type="spellEnd"/>
            <w:r>
              <w:rPr>
                <w:rStyle w:val="FontStyle24"/>
                <w:i w:val="0"/>
                <w:sz w:val="24"/>
                <w:szCs w:val="24"/>
              </w:rPr>
              <w:t xml:space="preserve">. 1, т. 3 от ДР на </w:t>
            </w:r>
            <w:r w:rsidRPr="00E47BC1">
              <w:rPr>
                <w:rStyle w:val="FontStyle24"/>
                <w:i w:val="0"/>
                <w:sz w:val="24"/>
                <w:szCs w:val="24"/>
              </w:rPr>
              <w:t>ННИОЗИСКВ</w:t>
            </w:r>
            <w:r>
              <w:rPr>
                <w:rStyle w:val="FontStyle24"/>
                <w:i w:val="0"/>
                <w:sz w:val="24"/>
                <w:szCs w:val="24"/>
              </w:rPr>
              <w:t xml:space="preserve"> във връзка с глава </w:t>
            </w:r>
            <w:r>
              <w:rPr>
                <w:rStyle w:val="FontStyle24"/>
                <w:i w:val="0"/>
                <w:sz w:val="24"/>
                <w:szCs w:val="24"/>
                <w:lang w:val="en-US"/>
              </w:rPr>
              <w:t xml:space="preserve">I, </w:t>
            </w:r>
            <w:r>
              <w:rPr>
                <w:rStyle w:val="FontStyle24"/>
                <w:i w:val="0"/>
                <w:sz w:val="24"/>
                <w:szCs w:val="24"/>
              </w:rPr>
              <w:t>чл. 6 от Регламент (ЕС) № 654/2014.</w:t>
            </w:r>
          </w:p>
          <w:p w:rsidR="002D766D" w:rsidRPr="00E47BC1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47BC1">
              <w:rPr>
                <w:rStyle w:val="FontStyle24"/>
                <w:i w:val="0"/>
                <w:sz w:val="24"/>
                <w:szCs w:val="24"/>
              </w:rPr>
              <w:t xml:space="preserve">5. Задължавам(е) </w:t>
            </w:r>
            <w:r w:rsidRPr="00E47BC1">
              <w:rPr>
                <w:rStyle w:val="FontStyle25"/>
                <w:sz w:val="24"/>
                <w:szCs w:val="24"/>
              </w:rPr>
              <w:t>се да представям(е) ежегодно информация на Община Велико Търново</w:t>
            </w:r>
          </w:p>
          <w:p w:rsidR="002D766D" w:rsidRPr="00E47BC1" w:rsidRDefault="002D766D" w:rsidP="002D766D">
            <w:pPr>
              <w:pStyle w:val="Style10"/>
              <w:widowControl/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47BC1">
              <w:rPr>
                <w:rStyle w:val="FontStyle25"/>
                <w:sz w:val="24"/>
                <w:szCs w:val="24"/>
              </w:rPr>
              <w:t>във връзка с чл. 22 от ННИОЗОВТИСКВ.</w:t>
            </w:r>
          </w:p>
          <w:p w:rsidR="002D766D" w:rsidRPr="00E47BC1" w:rsidRDefault="002D766D" w:rsidP="002D766D">
            <w:pPr>
              <w:pStyle w:val="Style10"/>
              <w:widowControl/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47BC1">
              <w:rPr>
                <w:rStyle w:val="FontStyle25"/>
                <w:sz w:val="24"/>
                <w:szCs w:val="24"/>
              </w:rPr>
              <w:t>6. Разкритите с проекта работни места и отчетените разходи за задължителни социални и здравни осигуровки няма да бъдат обект на финансиране по друг проект, програма или каквато и да е финансова схема, финансирана със средства от националния бюджет, бюджета на Европейския съюз или от друга донорска програма.</w:t>
            </w:r>
          </w:p>
          <w:p w:rsidR="002D766D" w:rsidRPr="00E47BC1" w:rsidRDefault="002D766D" w:rsidP="002D766D">
            <w:pPr>
              <w:pStyle w:val="Style8"/>
              <w:widowControl/>
              <w:tabs>
                <w:tab w:val="left" w:pos="240"/>
              </w:tabs>
              <w:spacing w:line="274" w:lineRule="exact"/>
              <w:jc w:val="both"/>
              <w:rPr>
                <w:rStyle w:val="FontStyle25"/>
                <w:sz w:val="24"/>
                <w:szCs w:val="24"/>
              </w:rPr>
            </w:pPr>
            <w:r w:rsidRPr="00E47BC1">
              <w:rPr>
                <w:rStyle w:val="FontStyle25"/>
                <w:sz w:val="24"/>
                <w:szCs w:val="24"/>
              </w:rPr>
              <w:t>7. Заявителят няма да наема на разкрито работно място лица, освободени от него или от свързани с него предприятия по смисъла на Закона за малките и средните предприятия, в период не по-малък от 12 месеца от подаване на заявлението.</w:t>
            </w:r>
          </w:p>
        </w:tc>
      </w:tr>
      <w:tr w:rsidR="002D766D" w:rsidTr="002D766D">
        <w:tc>
          <w:tcPr>
            <w:tcW w:w="10063" w:type="dxa"/>
            <w:gridSpan w:val="26"/>
          </w:tcPr>
          <w:p w:rsidR="002D766D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Опис на приложените документи: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Гр./с.                                                                         Подпис и печат:</w:t>
            </w: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</w:p>
          <w:p w:rsidR="002D766D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Дата:                                                                         Имена и длъжност:</w:t>
            </w:r>
          </w:p>
          <w:p w:rsidR="002D766D" w:rsidRPr="000C608C" w:rsidRDefault="002D766D" w:rsidP="002D766D">
            <w:pPr>
              <w:pStyle w:val="Style10"/>
              <w:widowControl/>
              <w:spacing w:before="5" w:line="274" w:lineRule="exact"/>
              <w:jc w:val="both"/>
              <w:rPr>
                <w:rStyle w:val="FontStyle25"/>
                <w:sz w:val="24"/>
                <w:szCs w:val="24"/>
              </w:rPr>
            </w:pPr>
          </w:p>
        </w:tc>
      </w:tr>
    </w:tbl>
    <w:p w:rsidR="002D766D" w:rsidRPr="00F2403F" w:rsidRDefault="002D766D" w:rsidP="002D7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/>
        </w:rPr>
      </w:pPr>
    </w:p>
    <w:p w:rsidR="002D766D" w:rsidRDefault="002D766D" w:rsidP="002D766D">
      <w:pPr>
        <w:rPr>
          <w:rFonts w:ascii="Times New Roman" w:hAnsi="Times New Roman" w:cs="Times New Roman"/>
          <w:sz w:val="24"/>
          <w:lang w:val="bg-BG"/>
        </w:rPr>
      </w:pPr>
    </w:p>
    <w:p w:rsidR="002D766D" w:rsidRPr="001874BB" w:rsidRDefault="002D766D" w:rsidP="002D766D">
      <w:pPr>
        <w:jc w:val="right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br w:type="page"/>
      </w:r>
      <w:r w:rsidRPr="001874BB">
        <w:rPr>
          <w:rFonts w:ascii="Times New Roman" w:hAnsi="Times New Roman" w:cs="Times New Roman"/>
          <w:sz w:val="24"/>
          <w:lang w:val="bg-BG"/>
        </w:rPr>
        <w:lastRenderedPageBreak/>
        <w:t>Приложе</w:t>
      </w:r>
      <w:r>
        <w:rPr>
          <w:rFonts w:ascii="Times New Roman" w:hAnsi="Times New Roman" w:cs="Times New Roman"/>
          <w:sz w:val="24"/>
          <w:lang w:val="bg-BG"/>
        </w:rPr>
        <w:t>ние № 2 (към чл. 14, ал. 1)</w:t>
      </w:r>
    </w:p>
    <w:p w:rsidR="002D766D" w:rsidRDefault="002D766D" w:rsidP="002D766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bg-BG"/>
        </w:rPr>
      </w:pPr>
    </w:p>
    <w:p w:rsidR="002D766D" w:rsidRPr="00FD2407" w:rsidRDefault="002D766D" w:rsidP="002D76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FD2407">
        <w:rPr>
          <w:rFonts w:ascii="Times New Roman" w:hAnsi="Times New Roman" w:cs="Times New Roman"/>
          <w:b/>
          <w:sz w:val="24"/>
          <w:lang w:val="bg-BG"/>
        </w:rPr>
        <w:t>УДОСТОВЕРЕНИЕ</w:t>
      </w:r>
    </w:p>
    <w:p w:rsidR="002D766D" w:rsidRDefault="002D766D" w:rsidP="002D766D">
      <w:pPr>
        <w:spacing w:after="0" w:line="360" w:lineRule="auto"/>
        <w:jc w:val="center"/>
        <w:rPr>
          <w:rFonts w:ascii="Times New Roman" w:hAnsi="Times New Roman" w:cs="Times New Roman"/>
          <w:sz w:val="24"/>
          <w:lang w:val="bg-BG"/>
        </w:rPr>
      </w:pPr>
      <w:r w:rsidRPr="00FD2407">
        <w:rPr>
          <w:rFonts w:ascii="Times New Roman" w:hAnsi="Times New Roman" w:cs="Times New Roman"/>
          <w:b/>
          <w:sz w:val="24"/>
          <w:lang w:val="bg-BG"/>
        </w:rPr>
        <w:t>№ ….. / ……………… г.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</w:p>
    <w:p w:rsidR="002D766D" w:rsidRDefault="002D766D" w:rsidP="002D766D">
      <w:pPr>
        <w:spacing w:after="0" w:line="360" w:lineRule="auto"/>
        <w:jc w:val="center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На основание чл. 14, ал. 1 от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Наредбата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за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насърчаване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инвестициите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с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общинско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значение в Община </w:t>
      </w:r>
      <w:r>
        <w:rPr>
          <w:rFonts w:ascii="Times New Roman" w:hAnsi="Times New Roman" w:cs="Times New Roman"/>
          <w:sz w:val="24"/>
          <w:lang w:val="bg-BG"/>
        </w:rPr>
        <w:t>Хитрино</w:t>
      </w:r>
      <w:r w:rsidRPr="00E408CB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издаване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на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сертификати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408CB">
        <w:rPr>
          <w:rFonts w:ascii="Times New Roman" w:eastAsia="Calibri" w:hAnsi="Times New Roman" w:cs="Times New Roman"/>
          <w:sz w:val="24"/>
        </w:rPr>
        <w:t>клас</w:t>
      </w:r>
      <w:proofErr w:type="spellEnd"/>
      <w:r w:rsidRPr="00E408CB">
        <w:rPr>
          <w:rFonts w:ascii="Times New Roman" w:eastAsia="Calibri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  <w:lang w:val="bg-BG"/>
        </w:rPr>
        <w:t xml:space="preserve"> с настоящото Община Хитрино удостоверява, че:</w:t>
      </w:r>
    </w:p>
    <w:p w:rsidR="002D766D" w:rsidRDefault="002D766D" w:rsidP="002D7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</w:t>
      </w:r>
    </w:p>
    <w:p w:rsidR="002D766D" w:rsidRDefault="002D766D" w:rsidP="002D76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 w:rsidRPr="00FD2407">
        <w:rPr>
          <w:rFonts w:ascii="Times New Roman" w:hAnsi="Times New Roman" w:cs="Times New Roman"/>
          <w:i/>
          <w:sz w:val="20"/>
          <w:lang w:val="bg-BG"/>
        </w:rPr>
        <w:t>(данни за заявителя)</w:t>
      </w:r>
    </w:p>
    <w:p w:rsidR="002D766D" w:rsidRDefault="002D766D" w:rsidP="002D766D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е подал заявление за издаване на сертификат за инвестиция клас В с общинско значение по реда на Наредбата с Вх. № ….. / ………………… г. за инвестиционен проект:</w:t>
      </w:r>
    </w:p>
    <w:p w:rsidR="002D766D" w:rsidRDefault="002D766D" w:rsidP="002D766D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…………………………………………………………………………………………………………..</w:t>
      </w:r>
    </w:p>
    <w:p w:rsidR="002D766D" w:rsidRDefault="002D766D" w:rsidP="002D766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sz w:val="20"/>
          <w:lang w:val="bg-BG"/>
        </w:rPr>
      </w:pPr>
      <w:r w:rsidRPr="00FD2407">
        <w:rPr>
          <w:rFonts w:ascii="Times New Roman" w:hAnsi="Times New Roman" w:cs="Times New Roman"/>
          <w:i/>
          <w:sz w:val="20"/>
          <w:lang w:val="bg-BG"/>
        </w:rPr>
        <w:t>(наименование на инвестиционния проект по заявление)</w:t>
      </w:r>
    </w:p>
    <w:p w:rsidR="002D766D" w:rsidRDefault="002D766D" w:rsidP="002D766D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с планиран размер на инвестицията, а именно ……………………………………………………..</w:t>
      </w:r>
    </w:p>
    <w:p w:rsidR="002D766D" w:rsidRDefault="002D766D" w:rsidP="002D766D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с очакван брой на новите работни места ……………………………………………………………,</w:t>
      </w:r>
    </w:p>
    <w:p w:rsidR="002D766D" w:rsidRDefault="002D766D" w:rsidP="002D766D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която ще се изпълнява в гр./с. …………………….., община ………………………………………</w:t>
      </w:r>
    </w:p>
    <w:p w:rsidR="002D766D" w:rsidRDefault="002D766D" w:rsidP="002D766D">
      <w:pPr>
        <w:spacing w:after="0" w:line="36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Настоящото удостоверение се издава, за да послужи на заявителя пред съответните органи на изпълнителната власт.</w:t>
      </w:r>
    </w:p>
    <w:p w:rsidR="002D766D" w:rsidRDefault="002D766D" w:rsidP="002D76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При представяне на настоящото удостоверение моля да бъде оказано пълно съдействие на инвеститора за получаване на документи, необходими за издаване на сертификат клас В инвестиция.</w:t>
      </w:r>
    </w:p>
    <w:p w:rsidR="002D766D" w:rsidRDefault="002D766D" w:rsidP="002D76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При представяне на настоящото удостоверение моля да определите съответните служители/звена във вашата администрация и да уведомите за това Община Хитрино с цел съвместно оказване на необходимото обслужване на заявителя.</w:t>
      </w:r>
    </w:p>
    <w:p w:rsidR="002D766D" w:rsidRDefault="002D766D" w:rsidP="002D76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Настоящото удостоверение представлява предварително становище по заявлението за издаване на сертификат за клас В инвестиция.</w:t>
      </w:r>
    </w:p>
    <w:p w:rsidR="002D766D" w:rsidRDefault="002D766D" w:rsidP="002D76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Удостоверението е валидно 6 месеца от датата на издаването му.</w:t>
      </w:r>
    </w:p>
    <w:p w:rsidR="002D766D" w:rsidRPr="00FD2407" w:rsidRDefault="002D766D" w:rsidP="002D766D">
      <w:pPr>
        <w:spacing w:after="0" w:line="360" w:lineRule="auto"/>
        <w:ind w:left="4248" w:firstLine="709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FD2407">
        <w:rPr>
          <w:rFonts w:ascii="Times New Roman" w:hAnsi="Times New Roman" w:cs="Times New Roman"/>
          <w:b/>
          <w:sz w:val="24"/>
          <w:lang w:val="bg-BG"/>
        </w:rPr>
        <w:t xml:space="preserve"> КМЕТ НА ОБЩИНА ХИТРИНО</w:t>
      </w:r>
    </w:p>
    <w:p w:rsidR="002D766D" w:rsidRPr="00FD2407" w:rsidRDefault="002D766D" w:rsidP="002D766D">
      <w:pPr>
        <w:spacing w:after="0" w:line="360" w:lineRule="auto"/>
        <w:ind w:left="4248" w:firstLine="709"/>
        <w:jc w:val="both"/>
        <w:rPr>
          <w:rFonts w:ascii="Times New Roman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 /име, подпис и печат/</w:t>
      </w:r>
      <w:r w:rsidRPr="00FD2407">
        <w:rPr>
          <w:rFonts w:ascii="Times New Roman" w:hAnsi="Times New Roman" w:cs="Times New Roman"/>
          <w:i/>
          <w:sz w:val="24"/>
          <w:lang w:val="bg-BG"/>
        </w:rPr>
        <w:br w:type="page"/>
      </w:r>
    </w:p>
    <w:p w:rsidR="002D766D" w:rsidRPr="001874BB" w:rsidRDefault="002D766D" w:rsidP="002D766D">
      <w:pPr>
        <w:spacing w:after="0" w:line="240" w:lineRule="auto"/>
        <w:jc w:val="right"/>
        <w:rPr>
          <w:rFonts w:ascii="Times New Roman" w:hAnsi="Times New Roman" w:cs="Times New Roman"/>
          <w:sz w:val="24"/>
          <w:lang w:val="bg-BG"/>
        </w:rPr>
      </w:pPr>
      <w:r w:rsidRPr="001874BB">
        <w:rPr>
          <w:rFonts w:ascii="Times New Roman" w:hAnsi="Times New Roman" w:cs="Times New Roman"/>
          <w:sz w:val="24"/>
          <w:lang w:val="bg-BG"/>
        </w:rPr>
        <w:lastRenderedPageBreak/>
        <w:t>Приложе</w:t>
      </w:r>
      <w:r>
        <w:rPr>
          <w:rFonts w:ascii="Times New Roman" w:hAnsi="Times New Roman" w:cs="Times New Roman"/>
          <w:sz w:val="24"/>
          <w:lang w:val="bg-BG"/>
        </w:rPr>
        <w:t>ние № 3 (към чл. 19, ал. 1)</w:t>
      </w:r>
    </w:p>
    <w:p w:rsidR="002D766D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noProof/>
          <w:sz w:val="24"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00.15pt;margin-top:25.25pt;width:8.75pt;height:735.65pt;z-index:251664384" o:connectortype="straight"/>
        </w:pict>
      </w:r>
      <w:r>
        <w:rPr>
          <w:rFonts w:ascii="Times New Roman" w:hAnsi="Times New Roman" w:cs="Times New Roman"/>
          <w:noProof/>
          <w:sz w:val="24"/>
          <w:lang w:val="bg-BG" w:eastAsia="bg-BG"/>
        </w:rPr>
        <w:pict>
          <v:shape id="_x0000_s1027" type="#_x0000_t32" style="position:absolute;left:0;text-align:left;margin-left:-26.4pt;margin-top:25.25pt;width:3.75pt;height:730.65pt;z-index:251662336" o:connectortype="straight"/>
        </w:pict>
      </w:r>
      <w:r>
        <w:rPr>
          <w:rFonts w:ascii="Times New Roman" w:hAnsi="Times New Roman" w:cs="Times New Roman"/>
          <w:noProof/>
          <w:sz w:val="24"/>
          <w:lang w:val="bg-BG" w:eastAsia="bg-BG"/>
        </w:rPr>
        <w:pict>
          <v:shape id="_x0000_s1026" type="#_x0000_t32" style="position:absolute;left:0;text-align:left;margin-left:-26.4pt;margin-top:24.65pt;width:526.55pt;height:.6pt;z-index:251661312" o:connectortype="straight"/>
        </w:pict>
      </w:r>
    </w:p>
    <w:tbl>
      <w:tblPr>
        <w:tblStyle w:val="a6"/>
        <w:tblpPr w:leftFromText="141" w:rightFromText="141" w:vertAnchor="text" w:horzAnchor="margin" w:tblpY="168"/>
        <w:tblW w:w="99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32"/>
        <w:gridCol w:w="2023"/>
        <w:gridCol w:w="4045"/>
      </w:tblGrid>
      <w:tr w:rsidR="002D766D" w:rsidRPr="007A4302" w:rsidTr="002D766D">
        <w:trPr>
          <w:trHeight w:val="1350"/>
        </w:trPr>
        <w:tc>
          <w:tcPr>
            <w:tcW w:w="3832" w:type="dxa"/>
          </w:tcPr>
          <w:p w:rsidR="002D766D" w:rsidRPr="007A4302" w:rsidRDefault="002D766D" w:rsidP="002D766D">
            <w:pPr>
              <w:pStyle w:val="1"/>
              <w:jc w:val="right"/>
              <w:outlineLvl w:val="0"/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</w:pPr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ОБЩИНА  Х И Т </w:t>
            </w:r>
            <w:proofErr w:type="gramStart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Р</w:t>
            </w:r>
            <w:proofErr w:type="gramEnd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 И Н О                           9780 </w:t>
            </w:r>
            <w:proofErr w:type="spellStart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Хитрино</w:t>
            </w:r>
            <w:proofErr w:type="spellEnd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, ул.”</w:t>
            </w:r>
            <w:proofErr w:type="spellStart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Възраждане</w:t>
            </w:r>
            <w:proofErr w:type="spellEnd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” № 45   тел.: 05341 2250, факс:05341 2120  </w:t>
            </w:r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  <w:lang w:val="bg-BG"/>
              </w:rPr>
              <w:br/>
            </w:r>
            <w:proofErr w:type="spellStart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</w:t>
            </w:r>
            <w:proofErr w:type="spellEnd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-</w:t>
            </w:r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  <w:lang w:val="en-GB"/>
              </w:rPr>
              <w:t xml:space="preserve"> </w:t>
            </w:r>
            <w:proofErr w:type="spellStart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mail</w:t>
            </w:r>
            <w:proofErr w:type="spellEnd"/>
            <w:r w:rsidRPr="007A4302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 xml:space="preserve">: </w:t>
            </w:r>
            <w:hyperlink r:id="rId13" w:history="1">
              <w:r w:rsidRPr="007A430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4"/>
                </w:rPr>
                <w:t>kmet</w:t>
              </w:r>
              <w:r w:rsidRPr="007A430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4"/>
                  <w:lang w:val="en-GB"/>
                </w:rPr>
                <w:t>@</w:t>
              </w:r>
              <w:r w:rsidRPr="007A430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4"/>
                </w:rPr>
                <w:t>hitrino</w:t>
              </w:r>
              <w:r w:rsidRPr="007A430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4"/>
                  <w:lang w:val="en-GB"/>
                </w:rPr>
                <w:t>.</w:t>
              </w:r>
              <w:proofErr w:type="spellStart"/>
              <w:r w:rsidRPr="007A430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4"/>
                </w:rPr>
                <w:t>org</w:t>
              </w:r>
              <w:proofErr w:type="spellEnd"/>
            </w:hyperlink>
          </w:p>
        </w:tc>
        <w:tc>
          <w:tcPr>
            <w:tcW w:w="2023" w:type="dxa"/>
          </w:tcPr>
          <w:p w:rsidR="002D766D" w:rsidRPr="007A4302" w:rsidRDefault="002D766D" w:rsidP="002D766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7A4302">
              <w:rPr>
                <w:rFonts w:ascii="Times New Roman" w:hAnsi="Times New Roman" w:cs="Times New Roman"/>
                <w:noProof/>
                <w:color w:val="auto"/>
                <w:sz w:val="20"/>
                <w:szCs w:val="24"/>
                <w:lang w:val="bg-BG" w:eastAsia="bg-BG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85725</wp:posOffset>
                  </wp:positionV>
                  <wp:extent cx="676275" cy="676275"/>
                  <wp:effectExtent l="19050" t="0" r="9525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</w:tcPr>
          <w:p w:rsidR="002D766D" w:rsidRPr="007A4302" w:rsidRDefault="002D766D" w:rsidP="002D766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D766D" w:rsidRDefault="002D766D" w:rsidP="002D766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bg-BG"/>
              </w:rPr>
            </w:pPr>
          </w:p>
          <w:p w:rsidR="002D766D" w:rsidRPr="007A4302" w:rsidRDefault="002D766D" w:rsidP="002D766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MUNICIPALITY OF  H I T R I N O </w:t>
            </w:r>
          </w:p>
          <w:p w:rsidR="002D766D" w:rsidRPr="007A4302" w:rsidRDefault="002D766D" w:rsidP="002D766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Bulgaria</w:t>
            </w:r>
            <w:proofErr w:type="spellEnd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, 9780 Hitrino, 45 </w:t>
            </w:r>
            <w:proofErr w:type="spellStart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Vazrazhdane</w:t>
            </w:r>
            <w:proofErr w:type="spellEnd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Str</w:t>
            </w:r>
            <w:proofErr w:type="spellEnd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proofErr w:type="spellStart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tel</w:t>
            </w:r>
            <w:proofErr w:type="spellEnd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.: 05341 2250, </w:t>
            </w:r>
            <w:proofErr w:type="spellStart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fax</w:t>
            </w:r>
            <w:proofErr w:type="spellEnd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.: 05341 2120 </w:t>
            </w:r>
          </w:p>
          <w:p w:rsidR="002D766D" w:rsidRPr="007A4302" w:rsidRDefault="002D766D" w:rsidP="002D766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e-mail</w:t>
            </w:r>
            <w:proofErr w:type="spellEnd"/>
            <w:r w:rsidRPr="007A4302">
              <w:rPr>
                <w:rFonts w:ascii="Times New Roman" w:hAnsi="Times New Roman" w:cs="Times New Roman"/>
                <w:b/>
                <w:sz w:val="20"/>
                <w:szCs w:val="24"/>
              </w:rPr>
              <w:t>: kmet@hitrino.org</w:t>
            </w:r>
          </w:p>
        </w:tc>
      </w:tr>
    </w:tbl>
    <w:p w:rsidR="002D766D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</w:p>
    <w:p w:rsidR="002D766D" w:rsidRPr="007A4302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0"/>
          <w:lang w:val="bg-BG"/>
        </w:rPr>
      </w:pPr>
      <w:r w:rsidRPr="007A4302">
        <w:rPr>
          <w:rFonts w:ascii="Times New Roman" w:hAnsi="Times New Roman" w:cs="Times New Roman"/>
          <w:sz w:val="20"/>
          <w:lang w:val="bg-BG"/>
        </w:rPr>
        <w:t>Дата на издаване:</w:t>
      </w:r>
    </w:p>
    <w:p w:rsidR="002D766D" w:rsidRDefault="002D766D" w:rsidP="002D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2D766D" w:rsidRDefault="002D766D" w:rsidP="002D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2D766D" w:rsidRPr="007A4302" w:rsidRDefault="002D766D" w:rsidP="002D766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lang w:val="bg-BG" w:eastAsia="bg-BG"/>
        </w:rPr>
        <w:pict>
          <v:shape id="_x0000_s1028" type="#_x0000_t32" style="position:absolute;left:0;text-align:left;margin-left:-22.65pt;margin-top:745.25pt;width:527.15pt;height:1.85pt;z-index:251663360" o:connectortype="straight"/>
        </w:pict>
      </w:r>
      <w:r w:rsidRPr="007A4302">
        <w:rPr>
          <w:rFonts w:ascii="Times New Roman" w:hAnsi="Times New Roman" w:cs="Times New Roman"/>
          <w:b/>
          <w:sz w:val="24"/>
          <w:lang w:val="bg-BG"/>
        </w:rPr>
        <w:t>ОБЩИНА ХИТРИНО</w:t>
      </w:r>
    </w:p>
    <w:p w:rsidR="002D766D" w:rsidRDefault="002D766D" w:rsidP="002D766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                       </w:t>
      </w:r>
      <w:r w:rsidRPr="007A4302">
        <w:rPr>
          <w:rFonts w:ascii="Times New Roman" w:hAnsi="Times New Roman" w:cs="Times New Roman"/>
          <w:b/>
          <w:sz w:val="24"/>
          <w:lang w:val="bg-BG"/>
        </w:rPr>
        <w:t>СЕРТИФИКАТ ЗА ИНВЕСТИЦИЯ</w:t>
      </w:r>
      <w:r>
        <w:rPr>
          <w:rFonts w:ascii="Times New Roman" w:hAnsi="Times New Roman" w:cs="Times New Roman"/>
          <w:b/>
          <w:sz w:val="24"/>
          <w:lang w:val="bg-BG"/>
        </w:rPr>
        <w:t xml:space="preserve">             </w:t>
      </w:r>
      <w:r>
        <w:rPr>
          <w:rFonts w:ascii="Times New Roman" w:hAnsi="Times New Roman" w:cs="Times New Roman"/>
          <w:sz w:val="20"/>
          <w:lang w:val="bg-BG"/>
        </w:rPr>
        <w:t>Сертификат №</w:t>
      </w:r>
    </w:p>
    <w:p w:rsidR="002D766D" w:rsidRDefault="002D766D" w:rsidP="002D766D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sz w:val="20"/>
          <w:lang w:val="bg-BG"/>
        </w:rPr>
        <w:t xml:space="preserve">             </w:t>
      </w:r>
      <w:r w:rsidRPr="007A4302">
        <w:rPr>
          <w:rFonts w:ascii="Times New Roman" w:hAnsi="Times New Roman" w:cs="Times New Roman"/>
          <w:b/>
          <w:sz w:val="24"/>
          <w:lang w:val="bg-BG"/>
        </w:rPr>
        <w:t>КЛАС В</w:t>
      </w:r>
    </w:p>
    <w:p w:rsidR="002D766D" w:rsidRDefault="002D766D" w:rsidP="002D766D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Този сертификат се издава на: ……………………………………………………………………..</w:t>
      </w: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………………………………………………………………………………………………………...</w:t>
      </w: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  <w:r>
        <w:rPr>
          <w:rFonts w:ascii="Times New Roman" w:hAnsi="Times New Roman" w:cs="Times New Roman"/>
          <w:i/>
          <w:sz w:val="20"/>
          <w:lang w:val="bg-BG"/>
        </w:rPr>
        <w:t>(инвеститор – име/наименование, седалище и адрес на управление/постоянен адрес, правна форма, ЕИК/ЕГН)</w:t>
      </w: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………………………………………………………………………………………………………..</w:t>
      </w:r>
    </w:p>
    <w:p w:rsidR="002D766D" w:rsidRDefault="002D766D" w:rsidP="002D766D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lang w:val="bg-BG"/>
        </w:rPr>
      </w:pPr>
      <w:r>
        <w:rPr>
          <w:rFonts w:ascii="Times New Roman" w:hAnsi="Times New Roman" w:cs="Times New Roman"/>
          <w:i/>
          <w:sz w:val="20"/>
          <w:lang w:val="bg-BG"/>
        </w:rPr>
        <w:t>(лица, които представляват и управляват инвеститора и представителната власт)</w:t>
      </w: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……………………………………………………………………………………………………….</w:t>
      </w: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………………………………………………………………………………………………………..</w:t>
      </w:r>
    </w:p>
    <w:p w:rsidR="002D766D" w:rsidRDefault="002D766D" w:rsidP="002D766D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lang w:val="bg-BG"/>
        </w:rPr>
      </w:pPr>
      <w:r>
        <w:rPr>
          <w:rFonts w:ascii="Times New Roman" w:hAnsi="Times New Roman" w:cs="Times New Roman"/>
          <w:i/>
          <w:sz w:val="20"/>
          <w:lang w:val="bg-BG"/>
        </w:rPr>
        <w:t>(инвестиционен проект – точно наименование и местонахождение)</w:t>
      </w:r>
    </w:p>
    <w:p w:rsidR="002D766D" w:rsidRDefault="002D766D" w:rsidP="002D766D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На основание чл. 19, ал. 2 и чл. 20, ал. 3, т. 1 от Закона за насърчаване на инвестициите (ЗНИ) във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вр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. с Раздел </w:t>
      </w:r>
      <w:r>
        <w:rPr>
          <w:rFonts w:ascii="Times New Roman" w:hAnsi="Times New Roman" w:cs="Times New Roman"/>
          <w:sz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 xml:space="preserve">IV </w:t>
      </w:r>
      <w:r>
        <w:rPr>
          <w:rFonts w:ascii="Times New Roman" w:hAnsi="Times New Roman" w:cs="Times New Roman"/>
          <w:sz w:val="24"/>
          <w:lang w:val="bg-BG"/>
        </w:rPr>
        <w:t>от Наредба за насърчаване на инвестициите с общинско значение в Община Хитрино и издаване на сертификати клас В.</w:t>
      </w: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Сертификатът важи до: ……………</w:t>
      </w: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2D766D" w:rsidRPr="007A4302" w:rsidRDefault="002D766D" w:rsidP="002D766D">
      <w:pPr>
        <w:spacing w:after="0" w:line="240" w:lineRule="auto"/>
        <w:rPr>
          <w:rFonts w:ascii="Times New Roman" w:hAnsi="Times New Roman" w:cs="Times New Roman"/>
          <w:b/>
          <w:sz w:val="24"/>
          <w:lang w:val="bg-BG"/>
        </w:rPr>
      </w:pPr>
      <w:r w:rsidRPr="007A4302">
        <w:rPr>
          <w:rFonts w:ascii="Times New Roman" w:hAnsi="Times New Roman" w:cs="Times New Roman"/>
          <w:b/>
          <w:sz w:val="24"/>
          <w:lang w:val="bg-BG"/>
        </w:rPr>
        <w:t>Кмет на Община Хитрино:</w:t>
      </w: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      ……………….</w:t>
      </w: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  <w:r>
        <w:rPr>
          <w:rFonts w:ascii="Times New Roman" w:hAnsi="Times New Roman" w:cs="Times New Roman"/>
          <w:i/>
          <w:sz w:val="20"/>
          <w:lang w:val="bg-BG"/>
        </w:rPr>
        <w:t xml:space="preserve">              (име)</w:t>
      </w:r>
      <w:r>
        <w:rPr>
          <w:rFonts w:ascii="Times New Roman" w:hAnsi="Times New Roman" w:cs="Times New Roman"/>
          <w:i/>
          <w:sz w:val="20"/>
          <w:lang w:val="bg-BG"/>
        </w:rPr>
        <w:tab/>
      </w:r>
      <w:r>
        <w:rPr>
          <w:rFonts w:ascii="Times New Roman" w:hAnsi="Times New Roman" w:cs="Times New Roman"/>
          <w:i/>
          <w:sz w:val="20"/>
          <w:lang w:val="bg-BG"/>
        </w:rPr>
        <w:tab/>
      </w:r>
      <w:r>
        <w:rPr>
          <w:rFonts w:ascii="Times New Roman" w:hAnsi="Times New Roman" w:cs="Times New Roman"/>
          <w:i/>
          <w:sz w:val="20"/>
          <w:lang w:val="bg-BG"/>
        </w:rPr>
        <w:tab/>
      </w:r>
      <w:r>
        <w:rPr>
          <w:rFonts w:ascii="Times New Roman" w:hAnsi="Times New Roman" w:cs="Times New Roman"/>
          <w:i/>
          <w:sz w:val="20"/>
          <w:lang w:val="bg-BG"/>
        </w:rPr>
        <w:tab/>
        <w:t>(подпис и печат)</w:t>
      </w: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2D766D" w:rsidRDefault="002D766D" w:rsidP="002D766D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:rsidR="002D766D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При предоставяне на този сертификат инвеститорът може да ползва следните мерки за насърчаване на инвестициите съгласно ЗНИ и Наредбата за насърчаване на инвестициите с общинско значение в Община Хитрино и издаване на сертификати клас В:</w:t>
      </w:r>
    </w:p>
    <w:p w:rsidR="002D766D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noProof/>
          <w:sz w:val="24"/>
          <w:lang w:val="bg-BG" w:eastAsia="bg-BG"/>
        </w:rPr>
        <w:pict>
          <v:oval id="_x0000_s1030" style="position:absolute;left:0;text-align:left;margin-left:22.8pt;margin-top:1.65pt;width:7.15pt;height:7.55pt;z-index:251665408"/>
        </w:pict>
      </w:r>
      <w:r>
        <w:rPr>
          <w:rFonts w:ascii="Times New Roman" w:hAnsi="Times New Roman" w:cs="Times New Roman"/>
          <w:sz w:val="24"/>
          <w:lang w:val="bg-BG"/>
        </w:rPr>
        <w:t xml:space="preserve">            Съкратени срокове за административно обслужване по реда на чл. 30 от Наредбата</w:t>
      </w:r>
    </w:p>
    <w:p w:rsidR="002D766D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noProof/>
          <w:sz w:val="24"/>
          <w:lang w:val="bg-BG" w:eastAsia="bg-BG"/>
        </w:rPr>
        <w:pict>
          <v:oval id="_x0000_s1031" style="position:absolute;left:0;text-align:left;margin-left:22.8pt;margin-top:3pt;width:7.15pt;height:7.55pt;z-index:251666432"/>
        </w:pict>
      </w:r>
      <w:r>
        <w:rPr>
          <w:rFonts w:ascii="Times New Roman" w:hAnsi="Times New Roman" w:cs="Times New Roman"/>
          <w:sz w:val="24"/>
          <w:lang w:val="bg-BG"/>
        </w:rPr>
        <w:t xml:space="preserve">            Индивидуално административно обслужване по реда на чл. 31-35 от Наредбата</w:t>
      </w:r>
    </w:p>
    <w:p w:rsidR="002D766D" w:rsidRPr="007A4302" w:rsidRDefault="002D766D" w:rsidP="002D766D">
      <w:pPr>
        <w:spacing w:after="0" w:line="240" w:lineRule="auto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noProof/>
          <w:sz w:val="24"/>
          <w:lang w:val="bg-BG" w:eastAsia="bg-BG"/>
        </w:rPr>
        <w:pict>
          <v:shape id="_x0000_s1033" type="#_x0000_t32" style="position:absolute;left:0;text-align:left;margin-left:-22.65pt;margin-top:45.85pt;width:531.55pt;height:5pt;z-index:251668480" o:connectortype="straight"/>
        </w:pict>
      </w:r>
      <w:r>
        <w:rPr>
          <w:rFonts w:ascii="Times New Roman" w:hAnsi="Times New Roman" w:cs="Times New Roman"/>
          <w:noProof/>
          <w:sz w:val="24"/>
          <w:lang w:val="bg-BG" w:eastAsia="bg-BG"/>
        </w:rPr>
        <w:pict>
          <v:oval id="_x0000_s1032" style="position:absolute;left:0;text-align:left;margin-left:22.8pt;margin-top:1.6pt;width:7.15pt;height:7.55pt;z-index:251667456"/>
        </w:pict>
      </w:r>
      <w:r>
        <w:rPr>
          <w:rFonts w:ascii="Times New Roman" w:hAnsi="Times New Roman" w:cs="Times New Roman"/>
          <w:sz w:val="24"/>
          <w:lang w:val="bg-BG"/>
        </w:rPr>
        <w:t xml:space="preserve">            Придобиване право на собственост или ограничени вещни права върху имоти по реда на            чл. 24-29 от Наредбата</w:t>
      </w:r>
    </w:p>
    <w:p w:rsidR="00437971" w:rsidRDefault="00437971"/>
    <w:sectPr w:rsidR="00437971" w:rsidSect="002D766D">
      <w:footerReference w:type="default" r:id="rId15"/>
      <w:pgSz w:w="11906" w:h="16838"/>
      <w:pgMar w:top="709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9A8" w:rsidRDefault="003009A8" w:rsidP="002D766D">
      <w:pPr>
        <w:spacing w:after="0" w:line="240" w:lineRule="auto"/>
      </w:pPr>
      <w:r>
        <w:separator/>
      </w:r>
    </w:p>
  </w:endnote>
  <w:endnote w:type="continuationSeparator" w:id="0">
    <w:p w:rsidR="003009A8" w:rsidRDefault="003009A8" w:rsidP="002D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3963"/>
      <w:docPartObj>
        <w:docPartGallery w:val="Page Numbers (Bottom of Page)"/>
        <w:docPartUnique/>
      </w:docPartObj>
    </w:sdtPr>
    <w:sdtContent>
      <w:sdt>
        <w:sdtPr>
          <w:id w:val="7441045"/>
          <w:docPartObj>
            <w:docPartGallery w:val="Page Numbers (Top of Page)"/>
            <w:docPartUnique/>
          </w:docPartObj>
        </w:sdtPr>
        <w:sdtContent>
          <w:p w:rsidR="002D766D" w:rsidRDefault="002D766D">
            <w:pPr>
              <w:pStyle w:val="aa"/>
              <w:jc w:val="center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23B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23B3">
              <w:rPr>
                <w:b/>
                <w:noProof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D766D" w:rsidRDefault="002D76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9A8" w:rsidRDefault="003009A8" w:rsidP="002D766D">
      <w:pPr>
        <w:spacing w:after="0" w:line="240" w:lineRule="auto"/>
      </w:pPr>
      <w:r>
        <w:separator/>
      </w:r>
    </w:p>
  </w:footnote>
  <w:footnote w:type="continuationSeparator" w:id="0">
    <w:p w:rsidR="003009A8" w:rsidRDefault="003009A8" w:rsidP="002D766D">
      <w:pPr>
        <w:spacing w:after="0" w:line="240" w:lineRule="auto"/>
      </w:pPr>
      <w:r>
        <w:continuationSeparator/>
      </w:r>
    </w:p>
  </w:footnote>
  <w:footnote w:id="1">
    <w:p w:rsidR="002D766D" w:rsidRDefault="002D766D" w:rsidP="002D766D">
      <w:pPr>
        <w:pStyle w:val="Style8"/>
        <w:widowControl/>
        <w:spacing w:line="240" w:lineRule="auto"/>
        <w:rPr>
          <w:rStyle w:val="FontStyle25"/>
        </w:rPr>
      </w:pPr>
      <w:r>
        <w:rPr>
          <w:rStyle w:val="FontStyle25"/>
        </w:rPr>
        <w:footnoteRef/>
      </w:r>
      <w:r>
        <w:rPr>
          <w:rStyle w:val="FontStyle25"/>
          <w:sz w:val="20"/>
          <w:szCs w:val="20"/>
        </w:rPr>
        <w:t xml:space="preserve"> </w:t>
      </w:r>
      <w:r w:rsidRPr="00271AD0">
        <w:rPr>
          <w:rStyle w:val="FontStyle25"/>
          <w:sz w:val="20"/>
        </w:rPr>
        <w:t>Индивидуално административно обслужване, необходимо за осъществяване на инвестиционния проект по чл.7,ал.2,т.2 от ННИОЗОВТИСКВ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25E3"/>
    <w:multiLevelType w:val="singleLevel"/>
    <w:tmpl w:val="67F224E8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E3B6B1F"/>
    <w:multiLevelType w:val="singleLevel"/>
    <w:tmpl w:val="3EACDE8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267E768B"/>
    <w:multiLevelType w:val="singleLevel"/>
    <w:tmpl w:val="0DD04634"/>
    <w:lvl w:ilvl="0">
      <w:start w:val="1"/>
      <w:numFmt w:val="decimal"/>
      <w:lvlText w:val="3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">
    <w:nsid w:val="3FCC2F4C"/>
    <w:multiLevelType w:val="singleLevel"/>
    <w:tmpl w:val="C4A45810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403B4D9B"/>
    <w:multiLevelType w:val="singleLevel"/>
    <w:tmpl w:val="1180C37C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490A519A"/>
    <w:multiLevelType w:val="singleLevel"/>
    <w:tmpl w:val="24B8F28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4C924E22"/>
    <w:multiLevelType w:val="hybridMultilevel"/>
    <w:tmpl w:val="5B1CC546"/>
    <w:lvl w:ilvl="0" w:tplc="9D2C490A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53147006"/>
    <w:multiLevelType w:val="singleLevel"/>
    <w:tmpl w:val="C4A45810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703C7E5B"/>
    <w:multiLevelType w:val="singleLevel"/>
    <w:tmpl w:val="24B8F28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7EA12B16"/>
    <w:multiLevelType w:val="singleLevel"/>
    <w:tmpl w:val="3EACDE8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66D"/>
    <w:rsid w:val="00295832"/>
    <w:rsid w:val="002D766D"/>
    <w:rsid w:val="003009A8"/>
    <w:rsid w:val="00437971"/>
    <w:rsid w:val="005D2928"/>
    <w:rsid w:val="007030E0"/>
    <w:rsid w:val="009923B3"/>
    <w:rsid w:val="00C51C05"/>
    <w:rsid w:val="00EC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  <o:r id="V:Rule5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6D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D7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7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D7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лавие 2 Знак"/>
    <w:basedOn w:val="a0"/>
    <w:link w:val="2"/>
    <w:uiPriority w:val="9"/>
    <w:rsid w:val="002D766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3">
    <w:name w:val="Strong"/>
    <w:basedOn w:val="a0"/>
    <w:uiPriority w:val="22"/>
    <w:qFormat/>
    <w:rsid w:val="002D76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D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D766D"/>
    <w:rPr>
      <w:rFonts w:ascii="Tahoma" w:hAnsi="Tahoma" w:cs="Tahoma"/>
      <w:sz w:val="16"/>
      <w:szCs w:val="16"/>
      <w:lang w:val="ru-RU"/>
    </w:rPr>
  </w:style>
  <w:style w:type="character" w:customStyle="1" w:styleId="newdocreference">
    <w:name w:val="newdocreference"/>
    <w:basedOn w:val="a0"/>
    <w:rsid w:val="002D766D"/>
  </w:style>
  <w:style w:type="table" w:styleId="a6">
    <w:name w:val="Table Grid"/>
    <w:basedOn w:val="a1"/>
    <w:rsid w:val="002D7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D766D"/>
    <w:rPr>
      <w:color w:val="0000FF"/>
      <w:u w:val="single"/>
    </w:rPr>
  </w:style>
  <w:style w:type="character" w:customStyle="1" w:styleId="FontStyle25">
    <w:name w:val="Font Style25"/>
    <w:basedOn w:val="a0"/>
    <w:uiPriority w:val="99"/>
    <w:rsid w:val="002D766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2D766D"/>
    <w:pPr>
      <w:widowControl w:val="0"/>
      <w:autoSpaceDE w:val="0"/>
      <w:autoSpaceDN w:val="0"/>
      <w:adjustRightInd w:val="0"/>
      <w:spacing w:after="0" w:line="278" w:lineRule="exact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customStyle="1" w:styleId="Style10">
    <w:name w:val="Style10"/>
    <w:basedOn w:val="a"/>
    <w:uiPriority w:val="99"/>
    <w:rsid w:val="002D766D"/>
    <w:pPr>
      <w:widowControl w:val="0"/>
      <w:autoSpaceDE w:val="0"/>
      <w:autoSpaceDN w:val="0"/>
      <w:adjustRightInd w:val="0"/>
      <w:spacing w:after="0" w:line="275" w:lineRule="exact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2D766D"/>
    <w:pPr>
      <w:widowControl w:val="0"/>
      <w:autoSpaceDE w:val="0"/>
      <w:autoSpaceDN w:val="0"/>
      <w:adjustRightInd w:val="0"/>
      <w:spacing w:after="0" w:line="276" w:lineRule="exact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character" w:customStyle="1" w:styleId="FontStyle24">
    <w:name w:val="Font Style24"/>
    <w:basedOn w:val="a0"/>
    <w:uiPriority w:val="99"/>
    <w:rsid w:val="002D766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a"/>
    <w:uiPriority w:val="99"/>
    <w:rsid w:val="002D766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2D7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2D766D"/>
    <w:pPr>
      <w:widowControl w:val="0"/>
      <w:autoSpaceDE w:val="0"/>
      <w:autoSpaceDN w:val="0"/>
      <w:adjustRightInd w:val="0"/>
      <w:spacing w:after="0" w:line="278" w:lineRule="exact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customStyle="1" w:styleId="Style3">
    <w:name w:val="Style3"/>
    <w:basedOn w:val="a"/>
    <w:uiPriority w:val="99"/>
    <w:rsid w:val="002D766D"/>
    <w:pPr>
      <w:widowControl w:val="0"/>
      <w:autoSpaceDE w:val="0"/>
      <w:autoSpaceDN w:val="0"/>
      <w:adjustRightInd w:val="0"/>
      <w:spacing w:after="0" w:line="276" w:lineRule="exact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2D766D"/>
    <w:pPr>
      <w:widowControl w:val="0"/>
      <w:autoSpaceDE w:val="0"/>
      <w:autoSpaceDN w:val="0"/>
      <w:adjustRightInd w:val="0"/>
      <w:spacing w:after="0" w:line="274" w:lineRule="exact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2D766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ourier New" w:eastAsiaTheme="minorEastAsia" w:hAnsi="Courier New" w:cs="Courier New"/>
      <w:sz w:val="24"/>
      <w:szCs w:val="24"/>
      <w:lang w:val="bg-BG" w:eastAsia="bg-BG"/>
    </w:rPr>
  </w:style>
  <w:style w:type="paragraph" w:styleId="a8">
    <w:name w:val="header"/>
    <w:basedOn w:val="a"/>
    <w:link w:val="a9"/>
    <w:uiPriority w:val="99"/>
    <w:semiHidden/>
    <w:unhideWhenUsed/>
    <w:rsid w:val="002D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2D766D"/>
    <w:rPr>
      <w:lang w:val="ru-RU"/>
    </w:rPr>
  </w:style>
  <w:style w:type="paragraph" w:styleId="aa">
    <w:name w:val="footer"/>
    <w:basedOn w:val="a"/>
    <w:link w:val="ab"/>
    <w:uiPriority w:val="99"/>
    <w:unhideWhenUsed/>
    <w:rsid w:val="002D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2D766D"/>
    <w:rPr>
      <w:lang w:val="ru-RU"/>
    </w:rPr>
  </w:style>
  <w:style w:type="paragraph" w:styleId="ac">
    <w:name w:val="List Paragraph"/>
    <w:basedOn w:val="a"/>
    <w:uiPriority w:val="34"/>
    <w:qFormat/>
    <w:rsid w:val="00992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346&amp;ToPar=Art4&amp;Type=201/" TargetMode="External"/><Relationship Id="rId13" Type="http://schemas.openxmlformats.org/officeDocument/2006/relationships/hyperlink" Target="mailto:kmet@hitrino.org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346&amp;ToPar=Art3&amp;Type=201/" TargetMode="External"/><Relationship Id="rId12" Type="http://schemas.openxmlformats.org/officeDocument/2006/relationships/hyperlink" Target="apis://Base=NORM&amp;DocCode=40193&amp;ToPar=Art31&amp;Type=20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ORM&amp;DocCode=4110&amp;ToPar=Art17&amp;Type=20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apis://Base=NORM&amp;DocCode=4110&amp;ToPar=Art17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ORM&amp;DocCode=4110&amp;ToPar=Art17&amp;Type=201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9580</Words>
  <Characters>54609</Characters>
  <Application>Microsoft Office Word</Application>
  <DocSecurity>0</DocSecurity>
  <Lines>455</Lines>
  <Paragraphs>128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2025-09-09T10:11:00Z</dcterms:created>
  <dcterms:modified xsi:type="dcterms:W3CDTF">2025-09-09T10:30:00Z</dcterms:modified>
</cp:coreProperties>
</file>