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2" w:rsidRPr="004E6085" w:rsidRDefault="003658C2" w:rsidP="003658C2">
      <w:pPr>
        <w:jc w:val="center"/>
        <w:rPr>
          <w:b/>
        </w:rPr>
      </w:pPr>
      <w:r w:rsidRPr="004E6085">
        <w:rPr>
          <w:b/>
        </w:rPr>
        <w:t>Н А Р Е Д Б А</w:t>
      </w:r>
    </w:p>
    <w:p w:rsidR="003658C2" w:rsidRPr="004E6085" w:rsidRDefault="003658C2" w:rsidP="003658C2">
      <w:pPr>
        <w:jc w:val="center"/>
        <w:rPr>
          <w:b/>
        </w:rPr>
      </w:pPr>
      <w:r w:rsidRPr="004E6085">
        <w:rPr>
          <w:b/>
        </w:rPr>
        <w:t>за изграждане и опазване на зелената система на територията</w:t>
      </w:r>
    </w:p>
    <w:p w:rsidR="003658C2" w:rsidRPr="004E6085" w:rsidRDefault="003658C2" w:rsidP="003658C2">
      <w:pPr>
        <w:jc w:val="center"/>
        <w:rPr>
          <w:b/>
        </w:rPr>
      </w:pPr>
      <w:r w:rsidRPr="004E6085">
        <w:rPr>
          <w:b/>
        </w:rPr>
        <w:t>на община Хитрино</w:t>
      </w:r>
    </w:p>
    <w:p w:rsidR="003658C2" w:rsidRPr="004E6085" w:rsidRDefault="003658C2" w:rsidP="003658C2">
      <w:pPr>
        <w:jc w:val="center"/>
        <w:rPr>
          <w:b/>
          <w:lang w:val="en-US"/>
        </w:rPr>
      </w:pPr>
      <w:r w:rsidRPr="004E6085">
        <w:rPr>
          <w:b/>
          <w:lang w:val="en-US"/>
        </w:rPr>
        <w:t>(</w:t>
      </w:r>
      <w:proofErr w:type="gramStart"/>
      <w:r w:rsidRPr="004E6085">
        <w:rPr>
          <w:b/>
        </w:rPr>
        <w:t>по</w:t>
      </w:r>
      <w:proofErr w:type="gramEnd"/>
      <w:r w:rsidRPr="004E6085">
        <w:rPr>
          <w:b/>
        </w:rPr>
        <w:t xml:space="preserve"> чл.62, ал.10 от ЗУТ</w:t>
      </w:r>
      <w:r w:rsidRPr="004E6085">
        <w:rPr>
          <w:b/>
          <w:lang w:val="en-US"/>
        </w:rPr>
        <w:t>)</w:t>
      </w:r>
    </w:p>
    <w:p w:rsidR="009A37A0" w:rsidRDefault="009A37A0" w:rsidP="009A37A0">
      <w:pPr>
        <w:jc w:val="center"/>
        <w:rPr>
          <w:b/>
          <w:sz w:val="22"/>
        </w:rPr>
      </w:pPr>
    </w:p>
    <w:p w:rsidR="009A37A0" w:rsidRDefault="009A37A0" w:rsidP="009A37A0">
      <w:pPr>
        <w:rPr>
          <w:sz w:val="22"/>
        </w:rPr>
      </w:pPr>
    </w:p>
    <w:p w:rsidR="00154592" w:rsidRDefault="00154592" w:rsidP="001C6DA2">
      <w:pPr>
        <w:jc w:val="center"/>
        <w:rPr>
          <w:b/>
        </w:rPr>
      </w:pPr>
    </w:p>
    <w:p w:rsidR="001C6DA2" w:rsidRDefault="001C6DA2" w:rsidP="0062186A"/>
    <w:p w:rsidR="006565D8" w:rsidRDefault="006565D8" w:rsidP="0099079A">
      <w:pPr>
        <w:ind w:firstLine="0"/>
        <w:rPr>
          <w:rFonts w:cs="Times New Roman"/>
          <w:color w:val="FF0000"/>
          <w:szCs w:val="24"/>
        </w:rPr>
      </w:pPr>
    </w:p>
    <w:p w:rsidR="00EA271D" w:rsidRDefault="00EA271D" w:rsidP="00607124">
      <w:pPr>
        <w:ind w:firstLine="708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  <w:lang w:val="en-US"/>
        </w:rPr>
        <w:t>1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 </w:t>
      </w:r>
      <w:r w:rsidR="003658C2">
        <w:rPr>
          <w:rStyle w:val="FontStyle17"/>
          <w:sz w:val="24"/>
          <w:szCs w:val="24"/>
        </w:rPr>
        <w:t xml:space="preserve">Приложение № 2 </w:t>
      </w:r>
      <w:r w:rsidR="00607124">
        <w:rPr>
          <w:rStyle w:val="FontStyle17"/>
          <w:sz w:val="24"/>
          <w:szCs w:val="24"/>
        </w:rPr>
        <w:t>към наредбата се добавя в ЕВРО както следва:</w:t>
      </w:r>
    </w:p>
    <w:p w:rsidR="003658C2" w:rsidRDefault="003658C2" w:rsidP="003658C2"/>
    <w:p w:rsidR="003658C2" w:rsidRPr="00842910" w:rsidRDefault="003658C2" w:rsidP="003658C2">
      <w:pPr>
        <w:ind w:left="7080" w:firstLine="0"/>
        <w:rPr>
          <w:b/>
        </w:rPr>
      </w:pPr>
      <w:r w:rsidRPr="00842910">
        <w:rPr>
          <w:b/>
        </w:rPr>
        <w:t>Приложение № 2</w:t>
      </w:r>
    </w:p>
    <w:p w:rsidR="003658C2" w:rsidRDefault="003658C2" w:rsidP="003658C2"/>
    <w:p w:rsidR="003658C2" w:rsidRDefault="003658C2" w:rsidP="003658C2"/>
    <w:p w:rsidR="003658C2" w:rsidRDefault="003658C2" w:rsidP="003658C2"/>
    <w:p w:rsidR="003658C2" w:rsidRPr="00842910" w:rsidRDefault="003658C2" w:rsidP="003658C2">
      <w:pPr>
        <w:jc w:val="center"/>
        <w:rPr>
          <w:b/>
        </w:rPr>
      </w:pPr>
      <w:r w:rsidRPr="00842910">
        <w:rPr>
          <w:b/>
        </w:rPr>
        <w:t>Т А Р И Ф А</w:t>
      </w:r>
    </w:p>
    <w:p w:rsidR="003658C2" w:rsidRDefault="003658C2" w:rsidP="003658C2">
      <w:pPr>
        <w:jc w:val="center"/>
      </w:pPr>
      <w:r>
        <w:t>за размера на обезщетенията за причинени щети на озеленени площи и</w:t>
      </w:r>
    </w:p>
    <w:p w:rsidR="003658C2" w:rsidRDefault="003658C2" w:rsidP="003658C2">
      <w:pPr>
        <w:jc w:val="center"/>
      </w:pPr>
      <w:r>
        <w:t>декоративна растителност на територията на община Хитрино</w:t>
      </w:r>
    </w:p>
    <w:p w:rsidR="003658C2" w:rsidRDefault="003658C2" w:rsidP="003658C2"/>
    <w:p w:rsidR="003658C2" w:rsidRDefault="003658C2" w:rsidP="003658C2"/>
    <w:p w:rsidR="003658C2" w:rsidRDefault="003658C2" w:rsidP="003658C2"/>
    <w:p w:rsidR="003658C2" w:rsidRDefault="003658C2" w:rsidP="003658C2">
      <w:r>
        <w:t>1.Тревни площи – 5 лв./кв.м. /2,56 евро кв.м.</w:t>
      </w:r>
    </w:p>
    <w:p w:rsidR="003658C2" w:rsidRDefault="003658C2" w:rsidP="003658C2">
      <w:r>
        <w:t>2.Летни цветя – 20 лв./кв.м. / 10,23 евро кв.м</w:t>
      </w:r>
    </w:p>
    <w:p w:rsidR="003658C2" w:rsidRDefault="003658C2" w:rsidP="003658C2">
      <w:r>
        <w:t>3.</w:t>
      </w:r>
      <w:proofErr w:type="spellStart"/>
      <w:r>
        <w:t>Перенни</w:t>
      </w:r>
      <w:proofErr w:type="spellEnd"/>
      <w:r>
        <w:t xml:space="preserve"> цветя – 5 лв./бр. /  2,56 евро бр.</w:t>
      </w:r>
    </w:p>
    <w:p w:rsidR="003658C2" w:rsidRDefault="003658C2" w:rsidP="003658C2">
      <w:r>
        <w:t>4.</w:t>
      </w:r>
      <w:proofErr w:type="spellStart"/>
      <w:r>
        <w:t>Почвопокривна</w:t>
      </w:r>
      <w:proofErr w:type="spellEnd"/>
      <w:r>
        <w:t xml:space="preserve"> растителност – 2 лв./кв.м. / 1,02 евро кв.м.</w:t>
      </w:r>
    </w:p>
    <w:p w:rsidR="003658C2" w:rsidRDefault="003658C2" w:rsidP="003658C2">
      <w:r>
        <w:t>5.Жив плет – вечно зелен – 50 лв./м.л.; над 5 г. – 100 лв./м.л. / 25,56 евро/м./ над 5г.51,13 евро/м.л/</w:t>
      </w:r>
    </w:p>
    <w:p w:rsidR="003658C2" w:rsidRDefault="003658C2" w:rsidP="003658C2">
      <w:r>
        <w:t xml:space="preserve">6.Жив </w:t>
      </w:r>
      <w:proofErr w:type="spellStart"/>
      <w:r>
        <w:t>прет</w:t>
      </w:r>
      <w:proofErr w:type="spellEnd"/>
      <w:r>
        <w:t xml:space="preserve"> – широколистен – 50 лв./м.л.; над 5 г. – 100 лв./м.л.</w:t>
      </w:r>
      <w:r w:rsidR="00651D78">
        <w:t>/</w:t>
      </w:r>
      <w:r w:rsidR="00651D78" w:rsidRPr="00651D78">
        <w:t xml:space="preserve"> </w:t>
      </w:r>
      <w:r w:rsidR="00651D78">
        <w:t>25,56 евро./м.л.; над 5 г. – 51,13 евро./м.л.</w:t>
      </w:r>
    </w:p>
    <w:p w:rsidR="003658C2" w:rsidRDefault="003658C2" w:rsidP="003658C2">
      <w:r>
        <w:t>7.Рози – 5 лв./бр.</w:t>
      </w:r>
      <w:r w:rsidR="00651D78">
        <w:t>/ 2,56 евро бр.</w:t>
      </w:r>
    </w:p>
    <w:p w:rsidR="003658C2" w:rsidRDefault="003658C2" w:rsidP="003658C2">
      <w:r>
        <w:t>8.Широколистни храсти – 15 лв./бр.</w:t>
      </w:r>
      <w:r w:rsidR="00651D78">
        <w:t>/ 7,67 евро бр.</w:t>
      </w:r>
    </w:p>
    <w:p w:rsidR="003658C2" w:rsidRDefault="003658C2" w:rsidP="003658C2">
      <w:r>
        <w:t>9.Вечнозелени храсти – 20 лв./бр.</w:t>
      </w:r>
      <w:r w:rsidR="00651D78">
        <w:t xml:space="preserve"> / 10,23 евро/бр.</w:t>
      </w:r>
    </w:p>
    <w:p w:rsidR="003658C2" w:rsidRDefault="003658C2" w:rsidP="003658C2">
      <w:r>
        <w:t>10.Иглолистни дървета:</w:t>
      </w:r>
    </w:p>
    <w:p w:rsidR="003658C2" w:rsidRDefault="003658C2" w:rsidP="003658C2">
      <w:r>
        <w:t>- бял и черен бор, обикновен смърч – 100 лв./бр.;</w:t>
      </w:r>
      <w:r w:rsidR="00651D78">
        <w:t xml:space="preserve"> / 51,13 евро бр.</w:t>
      </w:r>
    </w:p>
    <w:p w:rsidR="003658C2" w:rsidRDefault="003658C2" w:rsidP="003658C2">
      <w:r>
        <w:t xml:space="preserve">- бяла ела, </w:t>
      </w:r>
      <w:proofErr w:type="spellStart"/>
      <w:r>
        <w:t>туя</w:t>
      </w:r>
      <w:proofErr w:type="spellEnd"/>
      <w:r>
        <w:t>, хвойна и др. – 150 лв./бр.;</w:t>
      </w:r>
      <w:r w:rsidR="00651D78">
        <w:t xml:space="preserve"> / 76,69 евро бр.</w:t>
      </w:r>
    </w:p>
    <w:p w:rsidR="003658C2" w:rsidRDefault="003658C2" w:rsidP="003658C2">
      <w:r>
        <w:t>-редки и ценни видове – 200 лв./бр.</w:t>
      </w:r>
      <w:r w:rsidR="00651D78">
        <w:t xml:space="preserve"> /102,26 евро бр.</w:t>
      </w:r>
    </w:p>
    <w:p w:rsidR="003658C2" w:rsidRDefault="003658C2" w:rsidP="003658C2">
      <w:r>
        <w:t>11.Широколистни дървета:</w:t>
      </w:r>
    </w:p>
    <w:p w:rsidR="003658C2" w:rsidRDefault="003658C2" w:rsidP="003658C2">
      <w:r>
        <w:t xml:space="preserve">- </w:t>
      </w:r>
      <w:proofErr w:type="spellStart"/>
      <w:r>
        <w:t>широкоразпространени</w:t>
      </w:r>
      <w:proofErr w:type="spellEnd"/>
      <w:r>
        <w:t xml:space="preserve">: акация, </w:t>
      </w:r>
      <w:proofErr w:type="spellStart"/>
      <w:r>
        <w:t>бърба</w:t>
      </w:r>
      <w:proofErr w:type="spellEnd"/>
      <w:r>
        <w:t>, топола, трепетлика и др. – 50 лв./бр.;</w:t>
      </w:r>
      <w:r w:rsidR="00651D78">
        <w:t xml:space="preserve"> /25,56 евро бр.</w:t>
      </w:r>
    </w:p>
    <w:p w:rsidR="003658C2" w:rsidRDefault="003658C2" w:rsidP="003658C2">
      <w:r>
        <w:t xml:space="preserve">- ценни декоративни видове: бреза, ясен, </w:t>
      </w:r>
      <w:proofErr w:type="spellStart"/>
      <w:r>
        <w:t>каталпа</w:t>
      </w:r>
      <w:proofErr w:type="spellEnd"/>
      <w:r>
        <w:t xml:space="preserve">, </w:t>
      </w:r>
      <w:proofErr w:type="spellStart"/>
      <w:r>
        <w:t>пауловния</w:t>
      </w:r>
      <w:proofErr w:type="spellEnd"/>
      <w:r>
        <w:t>, бук, клен, дъб, липа, орех, кестен и др. – 100 лв./бр.</w:t>
      </w:r>
      <w:r w:rsidR="00651D78">
        <w:t xml:space="preserve"> /51,13 евро бр.</w:t>
      </w:r>
    </w:p>
    <w:p w:rsidR="003658C2" w:rsidRDefault="003658C2" w:rsidP="003658C2"/>
    <w:p w:rsidR="003658C2" w:rsidRDefault="003658C2" w:rsidP="003658C2"/>
    <w:p w:rsidR="003658C2" w:rsidRDefault="003658C2" w:rsidP="003658C2"/>
    <w:p w:rsidR="003658C2" w:rsidRDefault="003658C2" w:rsidP="003658C2"/>
    <w:p w:rsidR="003658C2" w:rsidRDefault="003658C2" w:rsidP="00EA271D">
      <w:pPr>
        <w:ind w:firstLine="708"/>
        <w:rPr>
          <w:rStyle w:val="FontStyle17"/>
          <w:sz w:val="24"/>
          <w:szCs w:val="24"/>
        </w:rPr>
      </w:pPr>
    </w:p>
    <w:p w:rsidR="003658C2" w:rsidRPr="0099079A" w:rsidRDefault="003658C2" w:rsidP="00EA271D">
      <w:pPr>
        <w:ind w:firstLine="708"/>
        <w:rPr>
          <w:rFonts w:cs="Times New Roman"/>
          <w:szCs w:val="24"/>
        </w:rPr>
      </w:pPr>
    </w:p>
    <w:p w:rsidR="00607124" w:rsidRPr="00607124" w:rsidRDefault="00EA271D" w:rsidP="00607124">
      <w:pPr>
        <w:ind w:firstLine="708"/>
        <w:rPr>
          <w:rStyle w:val="FontStyle17"/>
          <w:sz w:val="24"/>
          <w:szCs w:val="24"/>
        </w:rPr>
      </w:pPr>
      <w:r w:rsidRPr="0099079A">
        <w:rPr>
          <w:rStyle w:val="FontStyle17"/>
          <w:b/>
          <w:sz w:val="24"/>
          <w:szCs w:val="24"/>
        </w:rPr>
        <w:t xml:space="preserve">§ </w:t>
      </w:r>
      <w:r w:rsidR="009A37A0">
        <w:rPr>
          <w:rStyle w:val="FontStyle17"/>
          <w:b/>
          <w:sz w:val="24"/>
          <w:szCs w:val="24"/>
        </w:rPr>
        <w:t>2</w:t>
      </w:r>
      <w:r w:rsidRPr="0099079A">
        <w:rPr>
          <w:rStyle w:val="FontStyle17"/>
          <w:b/>
          <w:sz w:val="24"/>
          <w:szCs w:val="24"/>
        </w:rPr>
        <w:t xml:space="preserve">.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 xml:space="preserve"> В </w:t>
      </w:r>
      <w:r w:rsidRPr="0099079A">
        <w:rPr>
          <w:rStyle w:val="FontStyle17"/>
          <w:sz w:val="24"/>
          <w:szCs w:val="24"/>
          <w:lang w:val="en-US"/>
        </w:rPr>
        <w:t xml:space="preserve"> </w:t>
      </w:r>
      <w:r w:rsidR="00607124">
        <w:rPr>
          <w:rStyle w:val="FontStyle17"/>
          <w:sz w:val="24"/>
          <w:szCs w:val="24"/>
        </w:rPr>
        <w:t>чл. 27 се добав</w:t>
      </w:r>
      <w:r w:rsidR="00F233F5">
        <w:rPr>
          <w:rStyle w:val="FontStyle17"/>
          <w:sz w:val="24"/>
          <w:szCs w:val="24"/>
        </w:rPr>
        <w:t>я</w:t>
      </w:r>
      <w:r w:rsidR="00607124">
        <w:rPr>
          <w:rStyle w:val="FontStyle17"/>
          <w:sz w:val="24"/>
          <w:szCs w:val="24"/>
        </w:rPr>
        <w:t xml:space="preserve"> в ЕВРО както следва:</w:t>
      </w:r>
    </w:p>
    <w:p w:rsidR="00607124" w:rsidRDefault="00607124" w:rsidP="00607124">
      <w:pPr>
        <w:ind w:firstLine="708"/>
        <w:rPr>
          <w:rStyle w:val="FontStyle17"/>
          <w:sz w:val="24"/>
          <w:szCs w:val="24"/>
        </w:rPr>
      </w:pP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lastRenderedPageBreak/>
        <w:t>Чл.27.</w:t>
      </w:r>
      <w:r>
        <w:rPr>
          <w:rFonts w:eastAsia="Calibri" w:cs="Times New Roman"/>
          <w:lang w:val="en-US"/>
        </w:rPr>
        <w:t xml:space="preserve">(1) </w:t>
      </w:r>
      <w:r>
        <w:rPr>
          <w:rFonts w:eastAsia="Calibri" w:cs="Times New Roman"/>
        </w:rPr>
        <w:t xml:space="preserve">Наказва се с глоба до 500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петстотин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</w:t>
      </w:r>
      <w:r w:rsidR="00731A27">
        <w:t xml:space="preserve"> (255,65 ЕВРО)</w:t>
      </w:r>
      <w:r>
        <w:rPr>
          <w:rFonts w:eastAsia="Calibri" w:cs="Times New Roman"/>
        </w:rPr>
        <w:t>, ако не подлежи на по-тежко наказание, лице, което: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 xml:space="preserve">1.Като изпълнител на </w:t>
      </w:r>
      <w:proofErr w:type="spellStart"/>
      <w:r>
        <w:rPr>
          <w:rFonts w:eastAsia="Calibri" w:cs="Times New Roman"/>
        </w:rPr>
        <w:t>новоизградени</w:t>
      </w:r>
      <w:proofErr w:type="spellEnd"/>
      <w:r>
        <w:rPr>
          <w:rFonts w:eastAsia="Calibri" w:cs="Times New Roman"/>
        </w:rPr>
        <w:t xml:space="preserve"> зелени площи в определения гаранционен срок не отстрани допуснатите пропуски и недостатъци и не възстанови загиналата растителност.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2.Отсече повече от нормативно определения или допустимия брой дървета.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3.Създава нерегламентирани сметища в територии и имоти, предвидени за озеленяване.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  <w:lang w:val="en-US"/>
        </w:rPr>
        <w:t>(2)</w:t>
      </w:r>
      <w:r>
        <w:rPr>
          <w:rFonts w:eastAsia="Calibri" w:cs="Times New Roman"/>
        </w:rPr>
        <w:t xml:space="preserve"> Наказва се с глоба до 300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триста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</w:t>
      </w:r>
      <w:r w:rsidR="00731A27">
        <w:t xml:space="preserve"> (153,39 ЕВРО)</w:t>
      </w:r>
      <w:r>
        <w:rPr>
          <w:rFonts w:eastAsia="Calibri" w:cs="Times New Roman"/>
        </w:rPr>
        <w:t>, ако не подлежи на по-тежко наказание лице, което: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1.Упражнява спортове в парковете и градините извън определените за това места, с което застрашава посетителите.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2.Пуска на свобода кучета или други домашни животни в зелени площи, поляни, цветни фигури и детски площадки.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 xml:space="preserve">3.Пуска на </w:t>
      </w:r>
      <w:proofErr w:type="spellStart"/>
      <w:r>
        <w:rPr>
          <w:rFonts w:eastAsia="Calibri" w:cs="Times New Roman"/>
        </w:rPr>
        <w:t>паша</w:t>
      </w:r>
      <w:proofErr w:type="spellEnd"/>
      <w:r>
        <w:rPr>
          <w:rFonts w:eastAsia="Calibri" w:cs="Times New Roman"/>
        </w:rPr>
        <w:t xml:space="preserve"> домашни животни, при което се унищожават зелени площи и декоративна растителност или коси трева без разрешение.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4.Предизвиква шум и безпокойство, които пречат на посетителите в обекта на зелената система.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5.Замърсява зелените площи с отпадъци от всякакво естество.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6.Извършва продажба без разрешение в зелените площи на всички видове стоки, извършва услуги или устройва забавления.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7.Организира и провежда митинги, събрания, културни, спортни или други обществени мероприятия на открито в зелените площи без разрешение.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8.Чупи или поврежда съоръжения за игра в зелени площи и друга паркова мебел.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9.Поставя по дървета в обществените зелени площи рекламно-информационни елементи или други съоръжения.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</w:rPr>
        <w:t>10.Навлиза, спира или паркира МПС в обектите на зелената система на общината, освен на разрешените за целта места.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  <w:lang w:val="en-US"/>
        </w:rPr>
        <w:t xml:space="preserve">(3) </w:t>
      </w:r>
      <w:r>
        <w:rPr>
          <w:rFonts w:eastAsia="Calibri" w:cs="Times New Roman"/>
        </w:rPr>
        <w:t xml:space="preserve">За други нарушения на тази наредба на виновните лица се налага глоба до 200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двеста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  <w:lang w:val="en-US"/>
        </w:rPr>
        <w:t xml:space="preserve">(4) </w:t>
      </w:r>
      <w:r>
        <w:rPr>
          <w:rFonts w:eastAsia="Calibri" w:cs="Times New Roman"/>
        </w:rPr>
        <w:t>При явно маловажни случаи на нарушаване на тази наредба не се съставя акт за установяване на нарушение, а се налагат глоби по реда и в размера, предвиден с чл.39, ал.1 и ал.2 от Закона за административните нарушения и наказания.</w:t>
      </w:r>
    </w:p>
    <w:p w:rsidR="00607124" w:rsidRDefault="00607124" w:rsidP="00607124">
      <w:pPr>
        <w:ind w:firstLine="708"/>
        <w:rPr>
          <w:rFonts w:eastAsia="Calibri" w:cs="Times New Roman"/>
        </w:rPr>
      </w:pPr>
      <w:r>
        <w:rPr>
          <w:rFonts w:eastAsia="Calibri" w:cs="Times New Roman"/>
          <w:lang w:val="en-US"/>
        </w:rPr>
        <w:t xml:space="preserve">(5) </w:t>
      </w:r>
      <w:r>
        <w:rPr>
          <w:rFonts w:eastAsia="Calibri" w:cs="Times New Roman"/>
        </w:rPr>
        <w:t xml:space="preserve">Когато някое от нарушенията по ал.1 е извършено от едноличен търговец или от юридическо лице, се налага имуществена санкция в размер от 100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сто</w:t>
      </w:r>
      <w:r>
        <w:rPr>
          <w:rFonts w:eastAsia="Calibri" w:cs="Times New Roman"/>
          <w:lang w:val="en-US"/>
        </w:rPr>
        <w:t>)</w:t>
      </w:r>
      <w:r w:rsidR="00731A27">
        <w:t xml:space="preserve"> (51</w:t>
      </w:r>
      <w:proofErr w:type="gramStart"/>
      <w:r w:rsidR="00731A27">
        <w:t>,13</w:t>
      </w:r>
      <w:proofErr w:type="gramEnd"/>
      <w:r w:rsidR="00731A27">
        <w:t xml:space="preserve"> ЕВРО)</w:t>
      </w:r>
      <w:r>
        <w:rPr>
          <w:rFonts w:eastAsia="Calibri" w:cs="Times New Roman"/>
        </w:rPr>
        <w:t xml:space="preserve"> до 1000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хиляда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</w:t>
      </w:r>
      <w:r w:rsidR="00731A27">
        <w:t>(</w:t>
      </w:r>
      <w:r w:rsidR="00990AB4">
        <w:t>511,29 ЕВРО)</w:t>
      </w:r>
      <w:r>
        <w:rPr>
          <w:rFonts w:eastAsia="Calibri" w:cs="Times New Roman"/>
        </w:rPr>
        <w:t xml:space="preserve">, а за нарушение по ал.2 – от 150 </w:t>
      </w:r>
      <w:r>
        <w:rPr>
          <w:rFonts w:eastAsia="Calibri" w:cs="Times New Roman"/>
          <w:lang w:val="en-US"/>
        </w:rPr>
        <w:t>(</w:t>
      </w:r>
      <w:r>
        <w:rPr>
          <w:rFonts w:eastAsia="Calibri" w:cs="Times New Roman"/>
        </w:rPr>
        <w:t>сто и петдесет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 </w:t>
      </w:r>
      <w:r w:rsidR="00990AB4">
        <w:t>(76,69 ЕВРО)</w:t>
      </w:r>
      <w:r>
        <w:rPr>
          <w:rFonts w:eastAsia="Calibri" w:cs="Times New Roman"/>
        </w:rPr>
        <w:t>до 1500</w:t>
      </w:r>
      <w:r>
        <w:rPr>
          <w:rFonts w:eastAsia="Calibri" w:cs="Times New Roman"/>
          <w:lang w:val="en-US"/>
        </w:rPr>
        <w:t xml:space="preserve"> (</w:t>
      </w:r>
      <w:r>
        <w:rPr>
          <w:rFonts w:eastAsia="Calibri" w:cs="Times New Roman"/>
        </w:rPr>
        <w:t>хиляда и петстотин</w:t>
      </w:r>
      <w:r>
        <w:rPr>
          <w:rFonts w:eastAsia="Calibri" w:cs="Times New Roman"/>
          <w:lang w:val="en-US"/>
        </w:rPr>
        <w:t>)</w:t>
      </w:r>
      <w:r>
        <w:rPr>
          <w:rFonts w:eastAsia="Calibri" w:cs="Times New Roman"/>
        </w:rPr>
        <w:t xml:space="preserve"> лв.</w:t>
      </w:r>
      <w:r w:rsidR="00990AB4">
        <w:t>(766,94 ЕВРО)</w:t>
      </w:r>
    </w:p>
    <w:p w:rsidR="00607124" w:rsidRDefault="00607124" w:rsidP="006565D8">
      <w:pPr>
        <w:rPr>
          <w:rFonts w:cs="Times New Roman"/>
          <w:b/>
          <w:szCs w:val="24"/>
        </w:rPr>
      </w:pPr>
    </w:p>
    <w:p w:rsidR="00154592" w:rsidRPr="0099079A" w:rsidRDefault="00154592" w:rsidP="006565D8">
      <w:pPr>
        <w:rPr>
          <w:rFonts w:cs="Times New Roman"/>
          <w:szCs w:val="24"/>
        </w:rPr>
      </w:pPr>
      <w:r w:rsidRPr="0099079A">
        <w:rPr>
          <w:rFonts w:cs="Times New Roman"/>
          <w:b/>
          <w:szCs w:val="24"/>
        </w:rPr>
        <w:t>§</w:t>
      </w:r>
      <w:r w:rsidR="00607124">
        <w:rPr>
          <w:rFonts w:cs="Times New Roman"/>
          <w:b/>
          <w:szCs w:val="24"/>
        </w:rPr>
        <w:t>2</w:t>
      </w:r>
      <w:r w:rsidR="000E1332" w:rsidRPr="0099079A">
        <w:rPr>
          <w:rFonts w:cs="Times New Roman"/>
          <w:b/>
          <w:szCs w:val="24"/>
        </w:rPr>
        <w:t>.</w:t>
      </w:r>
      <w:r w:rsidRPr="0099079A">
        <w:rPr>
          <w:rFonts w:cs="Times New Roman"/>
          <w:szCs w:val="24"/>
        </w:rPr>
        <w:t xml:space="preserve"> Наредбата за изменение и допълнение на </w:t>
      </w:r>
      <w:r w:rsidR="001C6DA2" w:rsidRPr="0099079A">
        <w:rPr>
          <w:rFonts w:cs="Times New Roman"/>
          <w:szCs w:val="24"/>
        </w:rPr>
        <w:t>Наредба за реда за придобиване, управление и разпореждане с общинско имущество</w:t>
      </w:r>
      <w:r w:rsidRPr="0099079A">
        <w:rPr>
          <w:rFonts w:cs="Times New Roman"/>
          <w:szCs w:val="24"/>
        </w:rPr>
        <w:t xml:space="preserve"> е прие</w:t>
      </w:r>
      <w:r w:rsidR="005C33D7" w:rsidRPr="0099079A">
        <w:rPr>
          <w:rFonts w:cs="Times New Roman"/>
          <w:szCs w:val="24"/>
        </w:rPr>
        <w:t xml:space="preserve">та с </w:t>
      </w:r>
      <w:r w:rsidR="005C33D7" w:rsidRPr="00A31CB2">
        <w:rPr>
          <w:rFonts w:cs="Times New Roman"/>
          <w:szCs w:val="24"/>
        </w:rPr>
        <w:t>Решение № ..., взето с протокол №</w:t>
      </w:r>
      <w:r w:rsidR="005C33D7" w:rsidRPr="00A31CB2">
        <w:rPr>
          <w:rFonts w:cs="Times New Roman"/>
          <w:szCs w:val="24"/>
        </w:rPr>
        <w:tab/>
        <w:t>от ...</w:t>
      </w:r>
      <w:r w:rsidRPr="00A31CB2">
        <w:rPr>
          <w:rFonts w:cs="Times New Roman"/>
          <w:szCs w:val="24"/>
        </w:rPr>
        <w:t>г. и влиза в сила в деня на</w:t>
      </w:r>
      <w:r w:rsidR="006863F5">
        <w:rPr>
          <w:rFonts w:cs="Times New Roman"/>
          <w:szCs w:val="24"/>
        </w:rPr>
        <w:t xml:space="preserve"> </w:t>
      </w:r>
      <w:r w:rsidRPr="00A31CB2">
        <w:rPr>
          <w:rFonts w:cs="Times New Roman"/>
          <w:szCs w:val="24"/>
        </w:rPr>
        <w:t>приемането й.</w:t>
      </w:r>
    </w:p>
    <w:p w:rsidR="0062186A" w:rsidRPr="0099079A" w:rsidRDefault="0062186A" w:rsidP="0062186A">
      <w:pPr>
        <w:rPr>
          <w:rFonts w:cs="Times New Roman"/>
          <w:szCs w:val="24"/>
        </w:rPr>
      </w:pPr>
    </w:p>
    <w:sectPr w:rsidR="0062186A" w:rsidRPr="0099079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F8" w:rsidRDefault="00B13BF8" w:rsidP="001C6DA2">
      <w:r>
        <w:separator/>
      </w:r>
    </w:p>
  </w:endnote>
  <w:endnote w:type="continuationSeparator" w:id="0">
    <w:p w:rsidR="00B13BF8" w:rsidRDefault="00B13BF8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F8" w:rsidRDefault="00B13BF8" w:rsidP="001C6DA2">
      <w:r>
        <w:separator/>
      </w:r>
    </w:p>
  </w:footnote>
  <w:footnote w:type="continuationSeparator" w:id="0">
    <w:p w:rsidR="00B13BF8" w:rsidRDefault="00B13BF8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32BC"/>
    <w:rsid w:val="000B57BE"/>
    <w:rsid w:val="000D2DA9"/>
    <w:rsid w:val="000D6F74"/>
    <w:rsid w:val="000E1332"/>
    <w:rsid w:val="000E53D8"/>
    <w:rsid w:val="000E6155"/>
    <w:rsid w:val="000E7632"/>
    <w:rsid w:val="00101CFA"/>
    <w:rsid w:val="001029E5"/>
    <w:rsid w:val="00107B2B"/>
    <w:rsid w:val="0012335A"/>
    <w:rsid w:val="0012522B"/>
    <w:rsid w:val="00154592"/>
    <w:rsid w:val="001C6DA2"/>
    <w:rsid w:val="001E3908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658C2"/>
    <w:rsid w:val="0037339F"/>
    <w:rsid w:val="003903C5"/>
    <w:rsid w:val="0039147D"/>
    <w:rsid w:val="00395FAC"/>
    <w:rsid w:val="003B76F0"/>
    <w:rsid w:val="003C3799"/>
    <w:rsid w:val="003C71DD"/>
    <w:rsid w:val="003D3C1D"/>
    <w:rsid w:val="003D46DD"/>
    <w:rsid w:val="003D5BDF"/>
    <w:rsid w:val="003E6CC4"/>
    <w:rsid w:val="003F1BBF"/>
    <w:rsid w:val="0040456A"/>
    <w:rsid w:val="004115E8"/>
    <w:rsid w:val="004139F2"/>
    <w:rsid w:val="00420EAD"/>
    <w:rsid w:val="00421D51"/>
    <w:rsid w:val="004272AE"/>
    <w:rsid w:val="00434067"/>
    <w:rsid w:val="004439BC"/>
    <w:rsid w:val="004454B9"/>
    <w:rsid w:val="004465D2"/>
    <w:rsid w:val="00462852"/>
    <w:rsid w:val="00496ABB"/>
    <w:rsid w:val="004A3657"/>
    <w:rsid w:val="004D0A07"/>
    <w:rsid w:val="004F19EA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03D5"/>
    <w:rsid w:val="00601CF1"/>
    <w:rsid w:val="00607124"/>
    <w:rsid w:val="0062186A"/>
    <w:rsid w:val="00624AFD"/>
    <w:rsid w:val="006275D5"/>
    <w:rsid w:val="00651D78"/>
    <w:rsid w:val="006565D8"/>
    <w:rsid w:val="0065764A"/>
    <w:rsid w:val="006863F5"/>
    <w:rsid w:val="00692F49"/>
    <w:rsid w:val="007043F1"/>
    <w:rsid w:val="00731A27"/>
    <w:rsid w:val="00743962"/>
    <w:rsid w:val="00755F28"/>
    <w:rsid w:val="00760EF4"/>
    <w:rsid w:val="0076187E"/>
    <w:rsid w:val="0077190D"/>
    <w:rsid w:val="0077426E"/>
    <w:rsid w:val="00784BB0"/>
    <w:rsid w:val="00796AF5"/>
    <w:rsid w:val="007B438B"/>
    <w:rsid w:val="007B79C1"/>
    <w:rsid w:val="007D0D07"/>
    <w:rsid w:val="007D3218"/>
    <w:rsid w:val="0081102A"/>
    <w:rsid w:val="008510F3"/>
    <w:rsid w:val="008A2875"/>
    <w:rsid w:val="008B3613"/>
    <w:rsid w:val="008B688D"/>
    <w:rsid w:val="008C78B6"/>
    <w:rsid w:val="008C7F93"/>
    <w:rsid w:val="008D519C"/>
    <w:rsid w:val="008F40D9"/>
    <w:rsid w:val="00902413"/>
    <w:rsid w:val="0093536B"/>
    <w:rsid w:val="00942D11"/>
    <w:rsid w:val="00955C43"/>
    <w:rsid w:val="00967C93"/>
    <w:rsid w:val="0097342A"/>
    <w:rsid w:val="009735FF"/>
    <w:rsid w:val="0099079A"/>
    <w:rsid w:val="00990AB4"/>
    <w:rsid w:val="009A37A0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13BF8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D545F"/>
    <w:rsid w:val="00BF1144"/>
    <w:rsid w:val="00BF4614"/>
    <w:rsid w:val="00C20049"/>
    <w:rsid w:val="00C71373"/>
    <w:rsid w:val="00C92A11"/>
    <w:rsid w:val="00CB0035"/>
    <w:rsid w:val="00CB4E06"/>
    <w:rsid w:val="00CD01AE"/>
    <w:rsid w:val="00CD728A"/>
    <w:rsid w:val="00D311EC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728AD"/>
    <w:rsid w:val="00EA271D"/>
    <w:rsid w:val="00EE72E1"/>
    <w:rsid w:val="00EF4A50"/>
    <w:rsid w:val="00EF68FE"/>
    <w:rsid w:val="00F233F5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323CC-FD21-4AD4-A321-329C7011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75</cp:revision>
  <cp:lastPrinted>2025-03-06T08:03:00Z</cp:lastPrinted>
  <dcterms:created xsi:type="dcterms:W3CDTF">2021-10-29T12:19:00Z</dcterms:created>
  <dcterms:modified xsi:type="dcterms:W3CDTF">2025-05-29T11:34:00Z</dcterms:modified>
</cp:coreProperties>
</file>