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20"/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E40F95" w:rsidRPr="00757C80" w:rsidTr="008251C7">
        <w:trPr>
          <w:trHeight w:val="1350"/>
        </w:trPr>
        <w:tc>
          <w:tcPr>
            <w:tcW w:w="3832" w:type="dxa"/>
          </w:tcPr>
          <w:p w:rsidR="00E40F95" w:rsidRPr="00757C80" w:rsidRDefault="00E40F95" w:rsidP="008251C7">
            <w:pPr>
              <w:rPr>
                <w:lang w:val="bg-BG"/>
              </w:rPr>
            </w:pPr>
          </w:p>
          <w:p w:rsidR="00E40F95" w:rsidRPr="00757C80" w:rsidRDefault="00E40F95" w:rsidP="008251C7">
            <w:pPr>
              <w:rPr>
                <w:lang w:val="ru-RU"/>
              </w:rPr>
            </w:pPr>
            <w:r w:rsidRPr="00757C80">
              <w:rPr>
                <w:lang w:val="bg-BG"/>
              </w:rPr>
              <w:t xml:space="preserve">ОБЩИНА  Х И Т Р И Н О                           9780 Хитрино, ул.”Възраждане” № 45   тел.: 05341 2250, факс:05341 2120  </w:t>
            </w:r>
          </w:p>
          <w:p w:rsidR="00E40F95" w:rsidRPr="00757C80" w:rsidRDefault="00E40F95" w:rsidP="008251C7">
            <w:pPr>
              <w:rPr>
                <w:lang w:val="en-GB"/>
              </w:rPr>
            </w:pPr>
            <w:r w:rsidRPr="00757C80">
              <w:t>e-</w:t>
            </w:r>
            <w:r w:rsidRPr="00757C80">
              <w:rPr>
                <w:lang w:val="en-GB"/>
              </w:rPr>
              <w:t xml:space="preserve"> </w:t>
            </w:r>
            <w:r w:rsidRPr="00757C80">
              <w:t xml:space="preserve">mail: </w:t>
            </w:r>
            <w:hyperlink r:id="rId7" w:history="1">
              <w:r w:rsidRPr="00757C80">
                <w:rPr>
                  <w:rStyle w:val="a5"/>
                  <w:b/>
                </w:rPr>
                <w:t>kmet</w:t>
              </w:r>
              <w:r w:rsidRPr="00757C80">
                <w:rPr>
                  <w:rStyle w:val="a5"/>
                  <w:b/>
                  <w:lang w:val="en-GB"/>
                </w:rPr>
                <w:t>@</w:t>
              </w:r>
              <w:r w:rsidRPr="00757C80">
                <w:rPr>
                  <w:rStyle w:val="a5"/>
                  <w:b/>
                </w:rPr>
                <w:t>hitrino</w:t>
              </w:r>
              <w:r w:rsidRPr="00757C80">
                <w:rPr>
                  <w:rStyle w:val="a5"/>
                  <w:b/>
                  <w:lang w:val="en-GB"/>
                </w:rPr>
                <w:t>.</w:t>
              </w:r>
              <w:r w:rsidRPr="00757C80">
                <w:rPr>
                  <w:rStyle w:val="a5"/>
                  <w:b/>
                </w:rPr>
                <w:t>org</w:t>
              </w:r>
            </w:hyperlink>
          </w:p>
        </w:tc>
        <w:tc>
          <w:tcPr>
            <w:tcW w:w="2023" w:type="dxa"/>
          </w:tcPr>
          <w:p w:rsidR="00E40F95" w:rsidRPr="00757C80" w:rsidRDefault="00E40F95" w:rsidP="008251C7">
            <w:pPr>
              <w:rPr>
                <w:lang w:val="en-GB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59690</wp:posOffset>
                  </wp:positionV>
                  <wp:extent cx="676275" cy="676275"/>
                  <wp:effectExtent l="19050" t="0" r="9525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E40F95" w:rsidRPr="00757C80" w:rsidRDefault="00E40F95" w:rsidP="008251C7"/>
          <w:p w:rsidR="00E40F95" w:rsidRPr="00757C80" w:rsidRDefault="00E40F95" w:rsidP="008251C7">
            <w:smartTag w:uri="urn:schemas-microsoft-com:office:smarttags" w:element="place">
              <w:smartTag w:uri="urn:schemas-microsoft-com:office:smarttags" w:element="PlaceType">
                <w:r w:rsidRPr="00757C80">
                  <w:t>MUNICIPALITY</w:t>
                </w:r>
              </w:smartTag>
              <w:r w:rsidRPr="00757C80">
                <w:t xml:space="preserve"> OF  </w:t>
              </w:r>
              <w:smartTag w:uri="urn:schemas-microsoft-com:office:smarttags" w:element="PlaceName">
                <w:r w:rsidRPr="00757C80">
                  <w:t>H</w:t>
                </w:r>
              </w:smartTag>
            </w:smartTag>
            <w:r w:rsidRPr="00757C80">
              <w:t xml:space="preserve"> I T R I N O </w:t>
            </w:r>
          </w:p>
          <w:p w:rsidR="00E40F95" w:rsidRPr="00757C80" w:rsidRDefault="00E40F95" w:rsidP="008251C7">
            <w:smartTag w:uri="urn:schemas-microsoft-com:office:smarttags" w:element="place">
              <w:smartTag w:uri="urn:schemas-microsoft-com:office:smarttags" w:element="country-region">
                <w:r w:rsidRPr="00757C80">
                  <w:t>Bulgaria</w:t>
                </w:r>
              </w:smartTag>
            </w:smartTag>
            <w:r w:rsidRPr="00757C80">
              <w:t xml:space="preserve">, 9780 Hitrino, 45 </w:t>
            </w:r>
            <w:proofErr w:type="spellStart"/>
            <w:r w:rsidRPr="00757C80">
              <w:t>Vazrazhdane</w:t>
            </w:r>
            <w:proofErr w:type="spellEnd"/>
            <w:r w:rsidRPr="00757C80">
              <w:t xml:space="preserve"> Str. tel.: 05341 2250, fax.: 05341 2120 </w:t>
            </w:r>
          </w:p>
          <w:p w:rsidR="00E40F95" w:rsidRPr="00757C80" w:rsidRDefault="00E40F95" w:rsidP="008251C7">
            <w:r w:rsidRPr="00757C80">
              <w:t xml:space="preserve">e-mail: </w:t>
            </w:r>
            <w:hyperlink r:id="rId9" w:history="1">
              <w:r w:rsidRPr="00757C80">
                <w:rPr>
                  <w:rStyle w:val="a5"/>
                  <w:b/>
                </w:rPr>
                <w:t>kmet@hitrino.org</w:t>
              </w:r>
            </w:hyperlink>
          </w:p>
        </w:tc>
      </w:tr>
    </w:tbl>
    <w:p w:rsidR="002F36DA" w:rsidRDefault="002F36DA" w:rsidP="00270A78">
      <w:pPr>
        <w:tabs>
          <w:tab w:val="left" w:pos="990"/>
        </w:tabs>
        <w:rPr>
          <w:b/>
          <w:lang w:val="bg-BG"/>
        </w:rPr>
      </w:pPr>
    </w:p>
    <w:p w:rsidR="00936720" w:rsidRPr="004853F0" w:rsidRDefault="00936720" w:rsidP="00936720">
      <w:pPr>
        <w:pStyle w:val="Default"/>
        <w:contextualSpacing/>
        <w:jc w:val="both"/>
        <w:rPr>
          <w:b/>
          <w:bCs/>
        </w:rPr>
      </w:pPr>
      <w:r w:rsidRPr="004853F0">
        <w:rPr>
          <w:rFonts w:eastAsia="Times New Roman"/>
          <w:b/>
          <w:lang w:eastAsia="bg-BG"/>
        </w:rPr>
        <w:t xml:space="preserve">На основание чл.26, ал.4 от ЗНА, във връзка с чл.77 от АПК, в 30-дневен срок от настоящото публикуване на </w:t>
      </w:r>
      <w:r w:rsidRPr="004853F0">
        <w:rPr>
          <w:b/>
        </w:rPr>
        <w:t xml:space="preserve">НАРЕДБА ЗА ОПРЕДЕЛЯНЕТО РАЗМЕРА НА МЕСТНИТЕ ДАНЪЦИ НА ТЕРИТОРИЯТА НА ОБЩИНА </w:t>
      </w:r>
      <w:r w:rsidR="00E40F95">
        <w:rPr>
          <w:b/>
        </w:rPr>
        <w:t>ХИТРИНО</w:t>
      </w:r>
      <w:r w:rsidRPr="004853F0">
        <w:rPr>
          <w:rFonts w:eastAsia="Times New Roman"/>
          <w:b/>
          <w:lang w:eastAsia="bg-BG"/>
        </w:rPr>
        <w:t xml:space="preserve"> на Интернет страницата на Община </w:t>
      </w:r>
      <w:r w:rsidR="00E40F95">
        <w:rPr>
          <w:rFonts w:eastAsia="Times New Roman"/>
          <w:b/>
          <w:lang w:eastAsia="bg-BG"/>
        </w:rPr>
        <w:t>Хитрино</w:t>
      </w:r>
      <w:r w:rsidRPr="004853F0">
        <w:rPr>
          <w:rFonts w:eastAsia="Times New Roman"/>
          <w:b/>
          <w:lang w:eastAsia="bg-BG"/>
        </w:rPr>
        <w:t>, на всички заинтересовани страни се предоставя възможност да изразят своите становища и да дават предложения по изготвения проект, в срок до 1</w:t>
      </w:r>
      <w:r w:rsidR="00E40F95">
        <w:rPr>
          <w:rFonts w:eastAsia="Times New Roman"/>
          <w:b/>
          <w:lang w:eastAsia="bg-BG"/>
        </w:rPr>
        <w:t>4</w:t>
      </w:r>
      <w:r w:rsidRPr="004853F0">
        <w:rPr>
          <w:rFonts w:eastAsia="Times New Roman"/>
          <w:b/>
          <w:lang w:eastAsia="bg-BG"/>
        </w:rPr>
        <w:t>.</w:t>
      </w:r>
      <w:r w:rsidR="00A87919">
        <w:rPr>
          <w:rFonts w:eastAsia="Times New Roman"/>
          <w:b/>
          <w:lang w:val="en-US" w:eastAsia="bg-BG"/>
        </w:rPr>
        <w:t>04</w:t>
      </w:r>
      <w:r w:rsidRPr="004853F0">
        <w:rPr>
          <w:rFonts w:eastAsia="Times New Roman"/>
          <w:b/>
          <w:lang w:eastAsia="bg-BG"/>
        </w:rPr>
        <w:t>.202</w:t>
      </w:r>
      <w:r w:rsidR="00A87919">
        <w:rPr>
          <w:rFonts w:eastAsia="Times New Roman"/>
          <w:b/>
          <w:lang w:val="en-US" w:eastAsia="bg-BG"/>
        </w:rPr>
        <w:t>5</w:t>
      </w:r>
      <w:r w:rsidRPr="004853F0">
        <w:rPr>
          <w:rFonts w:eastAsia="Times New Roman"/>
          <w:b/>
          <w:lang w:eastAsia="bg-BG"/>
        </w:rPr>
        <w:t xml:space="preserve"> г. включително, в деловодството на общинската администрация или на </w:t>
      </w:r>
      <w:proofErr w:type="spellStart"/>
      <w:r w:rsidRPr="004853F0">
        <w:rPr>
          <w:rFonts w:eastAsia="Times New Roman"/>
          <w:b/>
          <w:lang w:eastAsia="bg-BG"/>
        </w:rPr>
        <w:t>e-mail</w:t>
      </w:r>
      <w:proofErr w:type="spellEnd"/>
      <w:r w:rsidRPr="004853F0">
        <w:rPr>
          <w:rFonts w:eastAsia="Times New Roman"/>
          <w:b/>
          <w:lang w:eastAsia="bg-BG"/>
        </w:rPr>
        <w:t>:</w:t>
      </w:r>
      <w:r w:rsidRPr="004853F0">
        <w:t xml:space="preserve"> </w:t>
      </w:r>
      <w:r w:rsidR="00500643">
        <w:rPr>
          <w:rFonts w:eastAsia="Times New Roman"/>
          <w:b/>
          <w:lang w:val="en-US" w:eastAsia="bg-BG"/>
        </w:rPr>
        <w:t>n.raim@hitrino.bg</w:t>
      </w:r>
    </w:p>
    <w:p w:rsidR="00936720" w:rsidRPr="004853F0" w:rsidRDefault="00936720" w:rsidP="00936720">
      <w:pPr>
        <w:pStyle w:val="ad"/>
        <w:rPr>
          <w:b/>
          <w:sz w:val="24"/>
          <w:szCs w:val="24"/>
          <w:u w:val="single"/>
        </w:rPr>
      </w:pPr>
    </w:p>
    <w:p w:rsidR="00936720" w:rsidRPr="004853F0" w:rsidRDefault="00936720" w:rsidP="00936720">
      <w:pPr>
        <w:pStyle w:val="ad"/>
        <w:rPr>
          <w:b/>
          <w:sz w:val="24"/>
          <w:szCs w:val="24"/>
          <w:u w:val="single"/>
        </w:rPr>
      </w:pPr>
    </w:p>
    <w:p w:rsidR="00936720" w:rsidRPr="004853F0" w:rsidRDefault="00936720" w:rsidP="00936720">
      <w:pPr>
        <w:pStyle w:val="ad"/>
        <w:jc w:val="center"/>
        <w:rPr>
          <w:b/>
          <w:sz w:val="24"/>
          <w:szCs w:val="24"/>
          <w:u w:val="single"/>
        </w:rPr>
      </w:pPr>
      <w:r w:rsidRPr="004853F0">
        <w:rPr>
          <w:b/>
          <w:sz w:val="24"/>
          <w:szCs w:val="24"/>
          <w:u w:val="single"/>
        </w:rPr>
        <w:t>М О Т И В И</w:t>
      </w:r>
    </w:p>
    <w:p w:rsidR="00936720" w:rsidRPr="004853F0" w:rsidRDefault="00936720" w:rsidP="00936720">
      <w:pPr>
        <w:jc w:val="center"/>
        <w:rPr>
          <w:b/>
          <w:sz w:val="24"/>
          <w:szCs w:val="24"/>
          <w:lang w:val="bg-BG"/>
        </w:rPr>
      </w:pPr>
    </w:p>
    <w:p w:rsidR="00936720" w:rsidRPr="004853F0" w:rsidRDefault="00936720" w:rsidP="00936720">
      <w:pPr>
        <w:pStyle w:val="ad"/>
        <w:jc w:val="center"/>
        <w:rPr>
          <w:b/>
          <w:sz w:val="24"/>
          <w:szCs w:val="24"/>
        </w:rPr>
      </w:pPr>
      <w:r w:rsidRPr="004853F0">
        <w:rPr>
          <w:b/>
          <w:sz w:val="24"/>
          <w:szCs w:val="24"/>
        </w:rPr>
        <w:t xml:space="preserve">ПРОЕКТЪТ на НАРЕДБА ЗА ИЗМЕНЕНИЕ И ДОПЪЛНЕНИЕ НА НАРЕДБА ЗА ОПРЕДЕЛЯНЕТО РАЗМЕРА НА  МЕСТНИТЕ ДАНЪЦИ НА ТЕРИТОРИЯТА НА ОБЩИНА </w:t>
      </w:r>
      <w:r w:rsidR="00500643">
        <w:rPr>
          <w:b/>
          <w:sz w:val="24"/>
          <w:szCs w:val="24"/>
        </w:rPr>
        <w:t>ХИТРИНО</w:t>
      </w:r>
    </w:p>
    <w:p w:rsidR="00936720" w:rsidRPr="004853F0" w:rsidRDefault="00936720" w:rsidP="00936720">
      <w:pPr>
        <w:pStyle w:val="ad"/>
        <w:rPr>
          <w:sz w:val="24"/>
          <w:szCs w:val="24"/>
        </w:rPr>
      </w:pPr>
    </w:p>
    <w:p w:rsidR="00936720" w:rsidRPr="004853F0" w:rsidRDefault="00936720" w:rsidP="00936720">
      <w:pPr>
        <w:pStyle w:val="ad"/>
        <w:ind w:firstLine="567"/>
        <w:jc w:val="both"/>
        <w:rPr>
          <w:b/>
          <w:sz w:val="24"/>
          <w:szCs w:val="24"/>
        </w:rPr>
      </w:pPr>
      <w:r w:rsidRPr="004853F0">
        <w:rPr>
          <w:b/>
          <w:sz w:val="24"/>
          <w:szCs w:val="24"/>
          <w:u w:val="single"/>
        </w:rPr>
        <w:t>1.</w:t>
      </w:r>
      <w:r w:rsidRPr="004853F0">
        <w:rPr>
          <w:b/>
          <w:sz w:val="24"/>
          <w:szCs w:val="24"/>
        </w:rPr>
        <w:t xml:space="preserve"> Причини, налагащи приемането на подзаконовия нормативен акт:</w:t>
      </w:r>
    </w:p>
    <w:p w:rsidR="00936720" w:rsidRPr="004853F0" w:rsidRDefault="00936720" w:rsidP="00936720">
      <w:pPr>
        <w:ind w:firstLine="540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 xml:space="preserve">Причините за изменение на Наредбата за определяне размера на местните данъци на територията на Община </w:t>
      </w:r>
      <w:r w:rsidR="00500643">
        <w:rPr>
          <w:sz w:val="24"/>
          <w:szCs w:val="24"/>
          <w:lang w:val="bg-BG"/>
        </w:rPr>
        <w:t>Хитрино</w:t>
      </w:r>
      <w:r w:rsidRPr="004853F0">
        <w:rPr>
          <w:sz w:val="24"/>
          <w:szCs w:val="24"/>
          <w:lang w:val="bg-BG"/>
        </w:rPr>
        <w:t xml:space="preserve"> са продиктувани от една страна от промени в ставките на данъците, а от друга страна от необходимостта от приети изменения в Закона за местните данъци и такси, Закон за въвеждане на еврото в Република България и нуждата от синхронизиране на текстовете на Наредбата със Закона за местни данъци и такси.</w:t>
      </w:r>
    </w:p>
    <w:p w:rsidR="00936720" w:rsidRPr="004853F0" w:rsidRDefault="00936720" w:rsidP="00936720">
      <w:pPr>
        <w:ind w:firstLine="540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 xml:space="preserve">С проекта за промяна се предлага промяна в действащата наредба, касаещи данъците. С оглед направените разчети от предходни години, касаещи приходите и разходите на </w:t>
      </w:r>
      <w:r w:rsidR="006A0DEC" w:rsidRPr="004853F0">
        <w:rPr>
          <w:sz w:val="24"/>
          <w:szCs w:val="24"/>
          <w:lang w:val="bg-BG"/>
        </w:rPr>
        <w:t>О</w:t>
      </w:r>
      <w:r w:rsidRPr="004853F0">
        <w:rPr>
          <w:sz w:val="24"/>
          <w:szCs w:val="24"/>
          <w:lang w:val="bg-BG"/>
        </w:rPr>
        <w:t>бщина</w:t>
      </w:r>
      <w:r w:rsidR="006A0DEC" w:rsidRPr="004853F0">
        <w:rPr>
          <w:sz w:val="24"/>
          <w:szCs w:val="24"/>
          <w:lang w:val="bg-BG"/>
        </w:rPr>
        <w:t xml:space="preserve"> </w:t>
      </w:r>
      <w:r w:rsidR="00500643">
        <w:rPr>
          <w:sz w:val="24"/>
          <w:szCs w:val="24"/>
          <w:lang w:val="bg-BG"/>
        </w:rPr>
        <w:t>Хитрино</w:t>
      </w:r>
      <w:r w:rsidRPr="004853F0">
        <w:rPr>
          <w:sz w:val="24"/>
          <w:szCs w:val="24"/>
          <w:lang w:val="bg-BG"/>
        </w:rPr>
        <w:t xml:space="preserve">, се налага извода, че е необходимо да бъдат коригирани ставките на данъците, които Община </w:t>
      </w:r>
      <w:r w:rsidR="00500643">
        <w:rPr>
          <w:sz w:val="24"/>
          <w:szCs w:val="24"/>
          <w:lang w:val="bg-BG"/>
        </w:rPr>
        <w:t>Хитрино</w:t>
      </w:r>
      <w:r w:rsidR="00500643" w:rsidRPr="004853F0">
        <w:rPr>
          <w:sz w:val="24"/>
          <w:szCs w:val="24"/>
          <w:lang w:val="bg-BG"/>
        </w:rPr>
        <w:t xml:space="preserve"> </w:t>
      </w:r>
      <w:r w:rsidRPr="004853F0">
        <w:rPr>
          <w:sz w:val="24"/>
          <w:szCs w:val="24"/>
          <w:lang w:val="bg-BG"/>
        </w:rPr>
        <w:t xml:space="preserve">събира. Друг основен фактор за изменение и допълнение на Наредбата за определяне на размера на данъците на територията на Община </w:t>
      </w:r>
      <w:r w:rsidR="00500643">
        <w:rPr>
          <w:sz w:val="24"/>
          <w:szCs w:val="24"/>
          <w:lang w:val="bg-BG"/>
        </w:rPr>
        <w:t>Хитрино</w:t>
      </w:r>
      <w:r w:rsidRPr="004853F0">
        <w:rPr>
          <w:sz w:val="24"/>
          <w:szCs w:val="24"/>
          <w:lang w:val="bg-BG"/>
        </w:rPr>
        <w:t xml:space="preserve"> е въвеждането на еврото, като официална валута и двойното обозначаване на цените в периода на едновременно обръщение на двете парични единици.</w:t>
      </w:r>
    </w:p>
    <w:p w:rsidR="00936720" w:rsidRPr="004853F0" w:rsidRDefault="00936720" w:rsidP="00936720">
      <w:pPr>
        <w:ind w:firstLine="540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>Административните органи са задължени да приспособят съдържанието на образците на документи и на издаваните от тях актове, съдържащи финансова информация, след установяване на неотменимо фиксираният валутен курс между еврото и лева.</w:t>
      </w:r>
    </w:p>
    <w:p w:rsidR="00936720" w:rsidRPr="004853F0" w:rsidRDefault="00936720" w:rsidP="00936720">
      <w:pPr>
        <w:pStyle w:val="ad"/>
        <w:ind w:firstLine="567"/>
        <w:jc w:val="both"/>
        <w:rPr>
          <w:b/>
          <w:sz w:val="24"/>
          <w:szCs w:val="24"/>
        </w:rPr>
      </w:pPr>
      <w:r w:rsidRPr="004853F0">
        <w:rPr>
          <w:b/>
          <w:sz w:val="24"/>
          <w:szCs w:val="24"/>
          <w:u w:val="single"/>
        </w:rPr>
        <w:t>2.</w:t>
      </w:r>
      <w:r w:rsidRPr="004853F0">
        <w:rPr>
          <w:b/>
          <w:sz w:val="24"/>
          <w:szCs w:val="24"/>
        </w:rPr>
        <w:t xml:space="preserve"> Цели които се поставят с предлаганият проект на Наредба:</w:t>
      </w:r>
    </w:p>
    <w:p w:rsidR="00936720" w:rsidRPr="004853F0" w:rsidRDefault="00936720" w:rsidP="00936720">
      <w:pPr>
        <w:ind w:firstLine="567"/>
        <w:jc w:val="both"/>
        <w:textAlignment w:val="center"/>
        <w:rPr>
          <w:sz w:val="24"/>
          <w:szCs w:val="24"/>
          <w:lang w:val="bg-BG"/>
        </w:rPr>
      </w:pPr>
      <w:r w:rsidRPr="004853F0">
        <w:rPr>
          <w:spacing w:val="-2"/>
          <w:sz w:val="24"/>
          <w:szCs w:val="24"/>
          <w:lang w:val="bg-BG"/>
        </w:rPr>
        <w:t xml:space="preserve">Целта на </w:t>
      </w:r>
      <w:r w:rsidRPr="004853F0">
        <w:rPr>
          <w:sz w:val="24"/>
          <w:szCs w:val="24"/>
          <w:lang w:val="bg-BG"/>
        </w:rPr>
        <w:t>наредба</w:t>
      </w:r>
      <w:r w:rsidRPr="004853F0">
        <w:rPr>
          <w:spacing w:val="-2"/>
          <w:sz w:val="24"/>
          <w:szCs w:val="24"/>
          <w:lang w:val="bg-BG"/>
        </w:rPr>
        <w:t xml:space="preserve"> е </w:t>
      </w:r>
      <w:r w:rsidRPr="004853F0">
        <w:rPr>
          <w:sz w:val="24"/>
          <w:szCs w:val="24"/>
          <w:lang w:val="bg-BG"/>
        </w:rPr>
        <w:t>да се синхронизират текстовете на действащата наредба с измененията в Закона за местните данъци и такси, Законът за въвеждане на еврото в Република България, както и да се коригират данъчните ставки по отношение на данъците. Цели се да се постигне максимална актуалност на текстовете на Наредбата и премахване на противоречията с нормативните актове от по-висока степен и адаптация към тях</w:t>
      </w:r>
    </w:p>
    <w:p w:rsidR="00936720" w:rsidRPr="004853F0" w:rsidRDefault="00936720" w:rsidP="00936720">
      <w:pPr>
        <w:ind w:firstLine="567"/>
        <w:jc w:val="both"/>
        <w:textAlignment w:val="center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>Сумите за данъците са съобразени с действащото законодателство и осигуряване на спокойно преминаване към единната европейска валута, след решение на Съвета на ЕС.</w:t>
      </w:r>
    </w:p>
    <w:p w:rsidR="00936720" w:rsidRPr="004853F0" w:rsidRDefault="00936720" w:rsidP="00936720">
      <w:pPr>
        <w:pStyle w:val="ad"/>
        <w:ind w:firstLine="567"/>
        <w:jc w:val="both"/>
        <w:rPr>
          <w:b/>
          <w:sz w:val="24"/>
          <w:szCs w:val="24"/>
        </w:rPr>
      </w:pPr>
      <w:r w:rsidRPr="004853F0">
        <w:rPr>
          <w:b/>
          <w:sz w:val="24"/>
          <w:szCs w:val="24"/>
          <w:u w:val="single"/>
        </w:rPr>
        <w:t xml:space="preserve">3. </w:t>
      </w:r>
      <w:r w:rsidRPr="004853F0">
        <w:rPr>
          <w:b/>
          <w:sz w:val="24"/>
          <w:szCs w:val="24"/>
        </w:rPr>
        <w:t>Очаквани резултати от приемането на предлагания проект на Наредба:</w:t>
      </w:r>
    </w:p>
    <w:p w:rsidR="00936720" w:rsidRPr="004853F0" w:rsidRDefault="00936720" w:rsidP="00936720">
      <w:pPr>
        <w:ind w:firstLine="708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>- синхронизация на действащата наредба с текстовете на Закона за местните данъци и такси и Законът за въвеждане на еврото в Република България</w:t>
      </w:r>
    </w:p>
    <w:p w:rsidR="00936720" w:rsidRPr="004853F0" w:rsidRDefault="00936720" w:rsidP="00936720">
      <w:pPr>
        <w:ind w:firstLine="708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>- генериране на приходи, които позволяват покриване на разходите на общината;</w:t>
      </w:r>
    </w:p>
    <w:p w:rsidR="00936720" w:rsidRPr="004853F0" w:rsidRDefault="00936720" w:rsidP="00936720">
      <w:pPr>
        <w:pStyle w:val="ad"/>
        <w:ind w:firstLine="567"/>
        <w:jc w:val="both"/>
        <w:rPr>
          <w:sz w:val="24"/>
          <w:szCs w:val="24"/>
        </w:rPr>
      </w:pPr>
      <w:r w:rsidRPr="004853F0">
        <w:rPr>
          <w:b/>
          <w:sz w:val="24"/>
          <w:szCs w:val="24"/>
          <w:u w:val="single"/>
        </w:rPr>
        <w:t>4.</w:t>
      </w:r>
      <w:r w:rsidRPr="004853F0">
        <w:rPr>
          <w:b/>
          <w:sz w:val="24"/>
          <w:szCs w:val="24"/>
        </w:rPr>
        <w:t>Финансови средства необходими за прилагането на Наредбата:</w:t>
      </w:r>
    </w:p>
    <w:p w:rsidR="00936720" w:rsidRPr="004853F0" w:rsidRDefault="00936720" w:rsidP="00936720">
      <w:pPr>
        <w:tabs>
          <w:tab w:val="left" w:pos="851"/>
        </w:tabs>
        <w:ind w:firstLine="709"/>
        <w:jc w:val="both"/>
        <w:rPr>
          <w:b/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 xml:space="preserve">За прилагане на нормативната уредба не са необходими финансови и други средства, различни от тези, осигуряващи </w:t>
      </w:r>
      <w:proofErr w:type="spellStart"/>
      <w:r w:rsidRPr="004853F0">
        <w:rPr>
          <w:sz w:val="24"/>
          <w:szCs w:val="24"/>
          <w:lang w:val="bg-BG"/>
        </w:rPr>
        <w:t>прилаганато</w:t>
      </w:r>
      <w:proofErr w:type="spellEnd"/>
      <w:r w:rsidRPr="004853F0">
        <w:rPr>
          <w:sz w:val="24"/>
          <w:szCs w:val="24"/>
          <w:lang w:val="bg-BG"/>
        </w:rPr>
        <w:t xml:space="preserve"> на действащата в момента Наредбата за определяне размера на местните данъци на територията на Община </w:t>
      </w:r>
      <w:r w:rsidR="00500643">
        <w:rPr>
          <w:sz w:val="24"/>
          <w:szCs w:val="24"/>
          <w:lang w:val="bg-BG"/>
        </w:rPr>
        <w:t>Хитрино</w:t>
      </w:r>
      <w:r w:rsidRPr="004853F0">
        <w:rPr>
          <w:sz w:val="24"/>
          <w:szCs w:val="24"/>
          <w:lang w:val="bg-BG"/>
        </w:rPr>
        <w:t>.</w:t>
      </w:r>
    </w:p>
    <w:p w:rsidR="00936720" w:rsidRPr="004853F0" w:rsidRDefault="00936720" w:rsidP="00936720">
      <w:pPr>
        <w:pStyle w:val="ad"/>
        <w:ind w:firstLine="567"/>
        <w:jc w:val="both"/>
        <w:rPr>
          <w:b/>
          <w:sz w:val="24"/>
          <w:szCs w:val="24"/>
        </w:rPr>
      </w:pPr>
      <w:r w:rsidRPr="004853F0">
        <w:rPr>
          <w:b/>
          <w:sz w:val="24"/>
          <w:szCs w:val="24"/>
          <w:u w:val="single"/>
        </w:rPr>
        <w:t>5.</w:t>
      </w:r>
      <w:r w:rsidRPr="004853F0">
        <w:rPr>
          <w:b/>
          <w:sz w:val="24"/>
          <w:szCs w:val="24"/>
        </w:rPr>
        <w:t xml:space="preserve"> Анализ за съответствие с правото на Европейския съюз и Република България:</w:t>
      </w:r>
    </w:p>
    <w:p w:rsidR="00936720" w:rsidRPr="004853F0" w:rsidRDefault="00936720" w:rsidP="00936720">
      <w:pPr>
        <w:ind w:firstLine="567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>Предлаганият проект на Наредба е разработен в съответствие с</w:t>
      </w:r>
      <w:r w:rsidR="00344401" w:rsidRPr="004853F0">
        <w:rPr>
          <w:sz w:val="24"/>
          <w:szCs w:val="24"/>
          <w:lang w:val="bg-BG"/>
        </w:rPr>
        <w:t xml:space="preserve"> Закона за въвеждане на еврото в Република България, Закон за местни данъци и такси,</w:t>
      </w:r>
      <w:r w:rsidRPr="004853F0">
        <w:rPr>
          <w:sz w:val="24"/>
          <w:szCs w:val="24"/>
          <w:lang w:val="bg-BG"/>
        </w:rPr>
        <w:t xml:space="preserve"> Европейското законодателство, Европейската харта за местно самоуправление</w:t>
      </w:r>
      <w:r w:rsidRPr="004853F0">
        <w:rPr>
          <w:color w:val="333333"/>
          <w:sz w:val="24"/>
          <w:szCs w:val="24"/>
          <w:lang w:val="bg-BG"/>
        </w:rPr>
        <w:t xml:space="preserve"> и </w:t>
      </w:r>
      <w:r w:rsidRPr="004853F0">
        <w:rPr>
          <w:sz w:val="24"/>
          <w:szCs w:val="24"/>
          <w:lang w:val="bg-BG"/>
        </w:rPr>
        <w:t>Директивите на Европейската общност, свързани с тази материя.</w:t>
      </w:r>
    </w:p>
    <w:p w:rsidR="00936720" w:rsidRPr="004853F0" w:rsidRDefault="00936720" w:rsidP="00936720">
      <w:pPr>
        <w:ind w:firstLine="708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lastRenderedPageBreak/>
        <w:t xml:space="preserve">Европейското законодателство е изградено върху водещите принципи на откритост, публичност и граждански контрол върху дейността на местните власти, което съответства на целите, поставени с предлаганата наредба. Настоящата Наредба е подзаконов нормативен акт и нейните разпоредби са в съответствие с нормативните актове от по-висока степен, както и с тези на европейското законодателство. </w:t>
      </w:r>
    </w:p>
    <w:p w:rsidR="00936720" w:rsidRPr="004853F0" w:rsidRDefault="00936720" w:rsidP="00936720">
      <w:pPr>
        <w:ind w:firstLine="708"/>
        <w:jc w:val="both"/>
        <w:rPr>
          <w:sz w:val="24"/>
          <w:szCs w:val="24"/>
          <w:lang w:val="bg-BG"/>
        </w:rPr>
      </w:pPr>
      <w:r w:rsidRPr="004853F0">
        <w:rPr>
          <w:sz w:val="24"/>
          <w:szCs w:val="24"/>
          <w:lang w:val="bg-BG"/>
        </w:rPr>
        <w:t xml:space="preserve">Проектът на Наредбата ще бъде разгледан и обсъден на заседание на Общински съвет </w:t>
      </w:r>
      <w:r w:rsidR="00E40F95">
        <w:rPr>
          <w:sz w:val="24"/>
          <w:szCs w:val="24"/>
          <w:lang w:val="bg-BG"/>
        </w:rPr>
        <w:t>Хитрино.</w:t>
      </w:r>
    </w:p>
    <w:p w:rsidR="00B13F6F" w:rsidRPr="004853F0" w:rsidRDefault="00B13F6F" w:rsidP="00936720">
      <w:pPr>
        <w:ind w:firstLine="708"/>
        <w:jc w:val="both"/>
        <w:rPr>
          <w:sz w:val="24"/>
          <w:szCs w:val="24"/>
          <w:lang w:val="bg-BG"/>
        </w:rPr>
      </w:pPr>
    </w:p>
    <w:p w:rsidR="00B13F6F" w:rsidRPr="004853F0" w:rsidRDefault="00B13F6F" w:rsidP="00936720">
      <w:pPr>
        <w:ind w:firstLine="708"/>
        <w:jc w:val="both"/>
        <w:rPr>
          <w:sz w:val="24"/>
          <w:szCs w:val="24"/>
          <w:lang w:val="bg-BG"/>
        </w:rPr>
      </w:pPr>
    </w:p>
    <w:p w:rsidR="00B13F6F" w:rsidRPr="004853F0" w:rsidRDefault="00B13F6F" w:rsidP="00936720">
      <w:pPr>
        <w:jc w:val="both"/>
        <w:rPr>
          <w:b/>
          <w:sz w:val="24"/>
          <w:szCs w:val="24"/>
          <w:lang w:val="en-US"/>
        </w:rPr>
      </w:pPr>
    </w:p>
    <w:p w:rsidR="00B13F6F" w:rsidRPr="004853F0" w:rsidRDefault="00B13F6F" w:rsidP="00936720">
      <w:pPr>
        <w:jc w:val="both"/>
        <w:rPr>
          <w:b/>
          <w:sz w:val="24"/>
          <w:szCs w:val="24"/>
          <w:lang w:val="bg-BG"/>
        </w:rPr>
      </w:pPr>
    </w:p>
    <w:p w:rsidR="00936720" w:rsidRPr="004853F0" w:rsidRDefault="00936720" w:rsidP="00936720">
      <w:pPr>
        <w:jc w:val="both"/>
        <w:rPr>
          <w:b/>
          <w:sz w:val="24"/>
          <w:szCs w:val="24"/>
          <w:lang w:val="bg-BG"/>
        </w:rPr>
      </w:pPr>
    </w:p>
    <w:p w:rsidR="00936720" w:rsidRPr="004853F0" w:rsidRDefault="00E40F95" w:rsidP="0093672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НУРИДИН ИСМАИЛ </w:t>
      </w:r>
      <w:r w:rsidR="00F27E87" w:rsidRPr="004853F0">
        <w:rPr>
          <w:b/>
          <w:sz w:val="24"/>
          <w:szCs w:val="24"/>
          <w:lang w:val="bg-BG"/>
        </w:rPr>
        <w:t xml:space="preserve"> /П/</w:t>
      </w:r>
    </w:p>
    <w:p w:rsidR="00936720" w:rsidRPr="004853F0" w:rsidRDefault="00936720" w:rsidP="00936720">
      <w:pPr>
        <w:jc w:val="both"/>
        <w:rPr>
          <w:i/>
          <w:sz w:val="24"/>
          <w:szCs w:val="24"/>
          <w:lang w:val="bg-BG"/>
        </w:rPr>
      </w:pPr>
      <w:r w:rsidRPr="004853F0">
        <w:rPr>
          <w:i/>
          <w:sz w:val="24"/>
          <w:szCs w:val="24"/>
          <w:lang w:val="bg-BG"/>
        </w:rPr>
        <w:t xml:space="preserve">Кмет на Община </w:t>
      </w:r>
      <w:r w:rsidR="00E40F95">
        <w:rPr>
          <w:i/>
          <w:sz w:val="24"/>
          <w:szCs w:val="24"/>
          <w:lang w:val="bg-BG"/>
        </w:rPr>
        <w:t>Хитрино</w:t>
      </w:r>
    </w:p>
    <w:p w:rsidR="002F36DA" w:rsidRPr="004853F0" w:rsidRDefault="002F36DA" w:rsidP="002C2A23">
      <w:pPr>
        <w:tabs>
          <w:tab w:val="left" w:pos="990"/>
        </w:tabs>
        <w:ind w:right="850"/>
        <w:jc w:val="both"/>
        <w:rPr>
          <w:b/>
          <w:sz w:val="24"/>
          <w:szCs w:val="24"/>
          <w:lang w:val="bg-BG"/>
        </w:rPr>
      </w:pPr>
    </w:p>
    <w:p w:rsidR="002F36DA" w:rsidRPr="004853F0" w:rsidRDefault="002F36DA" w:rsidP="002C2A23">
      <w:pPr>
        <w:tabs>
          <w:tab w:val="left" w:pos="990"/>
        </w:tabs>
        <w:ind w:right="850"/>
        <w:jc w:val="both"/>
        <w:rPr>
          <w:b/>
          <w:sz w:val="24"/>
          <w:szCs w:val="24"/>
          <w:lang w:val="bg-BG"/>
        </w:rPr>
      </w:pPr>
    </w:p>
    <w:p w:rsidR="00277CE4" w:rsidRPr="004853F0" w:rsidRDefault="00277CE4" w:rsidP="00277CE4">
      <w:pPr>
        <w:tabs>
          <w:tab w:val="left" w:pos="990"/>
        </w:tabs>
        <w:rPr>
          <w:i/>
          <w:sz w:val="24"/>
          <w:szCs w:val="24"/>
          <w:lang w:val="bg-BG"/>
        </w:rPr>
      </w:pPr>
    </w:p>
    <w:p w:rsidR="00277CE4" w:rsidRPr="004853F0" w:rsidRDefault="00277CE4" w:rsidP="00277CE4">
      <w:pPr>
        <w:tabs>
          <w:tab w:val="left" w:pos="990"/>
        </w:tabs>
        <w:rPr>
          <w:i/>
          <w:sz w:val="24"/>
          <w:szCs w:val="24"/>
          <w:lang w:val="bg-BG"/>
        </w:rPr>
      </w:pPr>
    </w:p>
    <w:p w:rsidR="00277CE4" w:rsidRPr="004853F0" w:rsidRDefault="00277CE4" w:rsidP="00277CE4">
      <w:pPr>
        <w:tabs>
          <w:tab w:val="left" w:pos="990"/>
        </w:tabs>
        <w:rPr>
          <w:i/>
          <w:sz w:val="24"/>
          <w:szCs w:val="24"/>
          <w:lang w:val="bg-BG"/>
        </w:rPr>
      </w:pPr>
    </w:p>
    <w:p w:rsidR="000A0890" w:rsidRPr="004853F0" w:rsidRDefault="000A0890" w:rsidP="002C2A23">
      <w:pPr>
        <w:tabs>
          <w:tab w:val="left" w:pos="990"/>
        </w:tabs>
        <w:ind w:right="850"/>
        <w:rPr>
          <w:lang w:val="bg-BG"/>
        </w:rPr>
      </w:pPr>
    </w:p>
    <w:sectPr w:rsidR="000A0890" w:rsidRPr="004853F0" w:rsidSect="00A04CFE">
      <w:footerReference w:type="even" r:id="rId10"/>
      <w:footerReference w:type="default" r:id="rId11"/>
      <w:pgSz w:w="11906" w:h="16838"/>
      <w:pgMar w:top="426" w:right="424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42" w:rsidRDefault="009F7242">
      <w:r>
        <w:separator/>
      </w:r>
    </w:p>
  </w:endnote>
  <w:endnote w:type="continuationSeparator" w:id="0">
    <w:p w:rsidR="009F7242" w:rsidRDefault="009F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EA" w:rsidRDefault="00B240D4" w:rsidP="00BA175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A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A" w:rsidRDefault="00EF4AEA" w:rsidP="000A089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EA" w:rsidRDefault="00B240D4" w:rsidP="00BA175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A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919">
      <w:rPr>
        <w:rStyle w:val="aa"/>
        <w:noProof/>
      </w:rPr>
      <w:t>1</w:t>
    </w:r>
    <w:r>
      <w:rPr>
        <w:rStyle w:val="aa"/>
      </w:rPr>
      <w:fldChar w:fldCharType="end"/>
    </w:r>
  </w:p>
  <w:p w:rsidR="00EF4AEA" w:rsidRDefault="00EF4AEA" w:rsidP="000A089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42" w:rsidRDefault="009F7242">
      <w:r>
        <w:separator/>
      </w:r>
    </w:p>
  </w:footnote>
  <w:footnote w:type="continuationSeparator" w:id="0">
    <w:p w:rsidR="009F7242" w:rsidRDefault="009F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91"/>
    <w:multiLevelType w:val="hybridMultilevel"/>
    <w:tmpl w:val="1F681C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F76F8"/>
    <w:multiLevelType w:val="hybridMultilevel"/>
    <w:tmpl w:val="B7BE6F94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271B35"/>
    <w:multiLevelType w:val="hybridMultilevel"/>
    <w:tmpl w:val="0C081256"/>
    <w:lvl w:ilvl="0" w:tplc="0402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B0313CB"/>
    <w:multiLevelType w:val="hybridMultilevel"/>
    <w:tmpl w:val="8F58A070"/>
    <w:lvl w:ilvl="0" w:tplc="19925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446FB"/>
    <w:multiLevelType w:val="hybridMultilevel"/>
    <w:tmpl w:val="7AE412DA"/>
    <w:lvl w:ilvl="0" w:tplc="2E46BE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FA"/>
    <w:rsid w:val="00001A6D"/>
    <w:rsid w:val="000042C5"/>
    <w:rsid w:val="00027BFA"/>
    <w:rsid w:val="00061756"/>
    <w:rsid w:val="0006619C"/>
    <w:rsid w:val="000A0890"/>
    <w:rsid w:val="00103619"/>
    <w:rsid w:val="001137B2"/>
    <w:rsid w:val="0012285F"/>
    <w:rsid w:val="00124094"/>
    <w:rsid w:val="001770CA"/>
    <w:rsid w:val="00177D16"/>
    <w:rsid w:val="001C5FA0"/>
    <w:rsid w:val="001F3831"/>
    <w:rsid w:val="001F3FAD"/>
    <w:rsid w:val="002071C0"/>
    <w:rsid w:val="00220E4B"/>
    <w:rsid w:val="0024202C"/>
    <w:rsid w:val="00257692"/>
    <w:rsid w:val="00270A78"/>
    <w:rsid w:val="00277CE4"/>
    <w:rsid w:val="00282239"/>
    <w:rsid w:val="002A6F40"/>
    <w:rsid w:val="002C2A23"/>
    <w:rsid w:val="002D5F83"/>
    <w:rsid w:val="002E4927"/>
    <w:rsid w:val="002F36DA"/>
    <w:rsid w:val="00344401"/>
    <w:rsid w:val="00373506"/>
    <w:rsid w:val="003D44D0"/>
    <w:rsid w:val="003D7908"/>
    <w:rsid w:val="003F6CCD"/>
    <w:rsid w:val="00404B1F"/>
    <w:rsid w:val="00406CFA"/>
    <w:rsid w:val="004853F0"/>
    <w:rsid w:val="00491CBE"/>
    <w:rsid w:val="004B2461"/>
    <w:rsid w:val="004C6880"/>
    <w:rsid w:val="004F3D7B"/>
    <w:rsid w:val="00500643"/>
    <w:rsid w:val="00517FD1"/>
    <w:rsid w:val="00547BDB"/>
    <w:rsid w:val="005843FF"/>
    <w:rsid w:val="005D2477"/>
    <w:rsid w:val="005D3F0F"/>
    <w:rsid w:val="006371FA"/>
    <w:rsid w:val="00645760"/>
    <w:rsid w:val="00655ADD"/>
    <w:rsid w:val="00681D8D"/>
    <w:rsid w:val="00690F37"/>
    <w:rsid w:val="006942CC"/>
    <w:rsid w:val="006A0DEC"/>
    <w:rsid w:val="006B2F37"/>
    <w:rsid w:val="006F60E8"/>
    <w:rsid w:val="007017CD"/>
    <w:rsid w:val="00765D65"/>
    <w:rsid w:val="007A0949"/>
    <w:rsid w:val="007D32D9"/>
    <w:rsid w:val="007E7B27"/>
    <w:rsid w:val="007F3C09"/>
    <w:rsid w:val="00805B8C"/>
    <w:rsid w:val="00811594"/>
    <w:rsid w:val="00873AEE"/>
    <w:rsid w:val="008A2733"/>
    <w:rsid w:val="0090234C"/>
    <w:rsid w:val="00913D9C"/>
    <w:rsid w:val="00936720"/>
    <w:rsid w:val="009433EA"/>
    <w:rsid w:val="0094368D"/>
    <w:rsid w:val="0095062E"/>
    <w:rsid w:val="00957D83"/>
    <w:rsid w:val="0096186E"/>
    <w:rsid w:val="009E6588"/>
    <w:rsid w:val="009F7242"/>
    <w:rsid w:val="00A04CFE"/>
    <w:rsid w:val="00A63591"/>
    <w:rsid w:val="00A706AD"/>
    <w:rsid w:val="00A87919"/>
    <w:rsid w:val="00AC4ED0"/>
    <w:rsid w:val="00AF17D6"/>
    <w:rsid w:val="00B13F6F"/>
    <w:rsid w:val="00B240D4"/>
    <w:rsid w:val="00B362E3"/>
    <w:rsid w:val="00B45709"/>
    <w:rsid w:val="00B54AD4"/>
    <w:rsid w:val="00BA1758"/>
    <w:rsid w:val="00BA27F8"/>
    <w:rsid w:val="00BA65DB"/>
    <w:rsid w:val="00BA6B65"/>
    <w:rsid w:val="00BB7F84"/>
    <w:rsid w:val="00BD0604"/>
    <w:rsid w:val="00BE2FAA"/>
    <w:rsid w:val="00CB7D20"/>
    <w:rsid w:val="00CC241C"/>
    <w:rsid w:val="00CE5871"/>
    <w:rsid w:val="00CF55D7"/>
    <w:rsid w:val="00CF7392"/>
    <w:rsid w:val="00D0204D"/>
    <w:rsid w:val="00D02195"/>
    <w:rsid w:val="00D60213"/>
    <w:rsid w:val="00D67B71"/>
    <w:rsid w:val="00D84A6A"/>
    <w:rsid w:val="00DE62C8"/>
    <w:rsid w:val="00DF7AEF"/>
    <w:rsid w:val="00E210A6"/>
    <w:rsid w:val="00E40F95"/>
    <w:rsid w:val="00E960B0"/>
    <w:rsid w:val="00EB4AE6"/>
    <w:rsid w:val="00EC18C8"/>
    <w:rsid w:val="00EC2A2A"/>
    <w:rsid w:val="00EF4AEA"/>
    <w:rsid w:val="00F10D8A"/>
    <w:rsid w:val="00F172B3"/>
    <w:rsid w:val="00F27E87"/>
    <w:rsid w:val="00F51820"/>
    <w:rsid w:val="00F603CA"/>
    <w:rsid w:val="00F66A6F"/>
    <w:rsid w:val="00F67183"/>
    <w:rsid w:val="00FA3BCF"/>
    <w:rsid w:val="00FB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BFA"/>
    <w:rPr>
      <w:lang w:val="en-AU"/>
    </w:rPr>
  </w:style>
  <w:style w:type="paragraph" w:styleId="6">
    <w:name w:val="heading 6"/>
    <w:basedOn w:val="a"/>
    <w:next w:val="a"/>
    <w:qFormat/>
    <w:rsid w:val="00027BFA"/>
    <w:pPr>
      <w:keepNext/>
      <w:tabs>
        <w:tab w:val="left" w:pos="990"/>
      </w:tabs>
      <w:jc w:val="center"/>
      <w:outlineLvl w:val="5"/>
    </w:pPr>
    <w:rPr>
      <w:rFonts w:ascii="Tahoma" w:hAnsi="Tahoma"/>
      <w:b/>
      <w:sz w:val="36"/>
      <w:lang w:val="bg-BG"/>
    </w:rPr>
  </w:style>
  <w:style w:type="paragraph" w:styleId="7">
    <w:name w:val="heading 7"/>
    <w:basedOn w:val="a"/>
    <w:next w:val="a"/>
    <w:qFormat/>
    <w:rsid w:val="00027BFA"/>
    <w:pPr>
      <w:keepNext/>
      <w:tabs>
        <w:tab w:val="left" w:pos="990"/>
      </w:tabs>
      <w:jc w:val="center"/>
      <w:outlineLvl w:val="6"/>
    </w:pPr>
    <w:rPr>
      <w:rFonts w:ascii="Tahoma" w:hAnsi="Tahoma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7BFA"/>
    <w:pPr>
      <w:tabs>
        <w:tab w:val="center" w:pos="4320"/>
        <w:tab w:val="right" w:pos="8640"/>
      </w:tabs>
    </w:pPr>
    <w:rPr>
      <w:rFonts w:ascii="Tahoma" w:hAnsi="Tahoma"/>
      <w:sz w:val="28"/>
      <w:lang w:val="en-US"/>
    </w:rPr>
  </w:style>
  <w:style w:type="paragraph" w:styleId="a4">
    <w:name w:val="Body Text"/>
    <w:basedOn w:val="a"/>
    <w:rsid w:val="00027BFA"/>
    <w:pPr>
      <w:tabs>
        <w:tab w:val="left" w:pos="990"/>
      </w:tabs>
      <w:jc w:val="center"/>
    </w:pPr>
    <w:rPr>
      <w:rFonts w:ascii="Tahoma" w:hAnsi="Tahoma"/>
      <w:sz w:val="28"/>
      <w:lang w:val="bg-BG"/>
    </w:rPr>
  </w:style>
  <w:style w:type="character" w:styleId="a5">
    <w:name w:val="Hyperlink"/>
    <w:rsid w:val="00027BFA"/>
    <w:rPr>
      <w:color w:val="0000FF"/>
      <w:u w:val="single"/>
    </w:rPr>
  </w:style>
  <w:style w:type="character" w:styleId="a6">
    <w:name w:val="FollowedHyperlink"/>
    <w:rsid w:val="00027BFA"/>
    <w:rPr>
      <w:color w:val="800080"/>
      <w:u w:val="single"/>
    </w:rPr>
  </w:style>
  <w:style w:type="character" w:customStyle="1" w:styleId="a7">
    <w:name w:val="Знак"/>
    <w:rsid w:val="00BB7F84"/>
    <w:rPr>
      <w:b/>
      <w:noProof/>
      <w:color w:val="000000"/>
      <w:position w:val="8"/>
      <w:sz w:val="24"/>
      <w:lang w:val="bg-BG" w:eastAsia="en-US" w:bidi="ar-SA"/>
    </w:rPr>
  </w:style>
  <w:style w:type="paragraph" w:styleId="a8">
    <w:name w:val="Balloon Text"/>
    <w:basedOn w:val="a"/>
    <w:semiHidden/>
    <w:rsid w:val="009433EA"/>
    <w:rPr>
      <w:rFonts w:ascii="Tahoma" w:hAnsi="Tahoma" w:cs="Tahoma"/>
      <w:sz w:val="16"/>
      <w:szCs w:val="16"/>
    </w:rPr>
  </w:style>
  <w:style w:type="paragraph" w:customStyle="1" w:styleId="CharCharCharCharCharCharCharCharChar">
    <w:name w:val="Знак Char Char Знак Char Char Знак Char Char Знак Char Знак Знак Char Char"/>
    <w:basedOn w:val="a"/>
    <w:rsid w:val="00681D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1"/>
    <w:basedOn w:val="a"/>
    <w:rsid w:val="002071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footer"/>
    <w:basedOn w:val="a"/>
    <w:rsid w:val="000A0890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0A0890"/>
  </w:style>
  <w:style w:type="character" w:styleId="ab">
    <w:name w:val="Strong"/>
    <w:qFormat/>
    <w:rsid w:val="00220E4B"/>
    <w:rPr>
      <w:b/>
      <w:bCs/>
    </w:rPr>
  </w:style>
  <w:style w:type="paragraph" w:styleId="ac">
    <w:name w:val="Normal (Web)"/>
    <w:basedOn w:val="a"/>
    <w:uiPriority w:val="99"/>
    <w:unhideWhenUsed/>
    <w:rsid w:val="00E960B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d">
    <w:name w:val="No Spacing"/>
    <w:qFormat/>
    <w:rsid w:val="0093672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9367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9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5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8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et@hitrin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met@hitrino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Smiadovo</Company>
  <LinksUpToDate>false</LinksUpToDate>
  <CharactersWithSpaces>4359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http://www.smyadovo.bg/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2013-09-02T07:20:00Z</cp:lastPrinted>
  <dcterms:created xsi:type="dcterms:W3CDTF">2025-03-05T06:52:00Z</dcterms:created>
  <dcterms:modified xsi:type="dcterms:W3CDTF">2025-03-12T08:49:00Z</dcterms:modified>
</cp:coreProperties>
</file>