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8E" w:rsidRDefault="00B8068E" w:rsidP="00B8068E">
      <w:pPr>
        <w:ind w:firstLine="0"/>
        <w:jc w:val="center"/>
        <w:rPr>
          <w:b/>
        </w:rPr>
      </w:pPr>
      <w:r>
        <w:rPr>
          <w:b/>
        </w:rPr>
        <w:t>Наредба</w:t>
      </w:r>
      <w:r w:rsidRPr="006C4E9D">
        <w:t xml:space="preserve"> </w:t>
      </w:r>
      <w:r w:rsidRPr="006C4E9D">
        <w:rPr>
          <w:b/>
        </w:rPr>
        <w:t>за провеждане на търгове и публично оповестени конкурси за предоставяне под наем и разпореждане с общинско имущество</w:t>
      </w:r>
    </w:p>
    <w:p w:rsidR="001C6DA2" w:rsidRDefault="001C6DA2" w:rsidP="0062186A"/>
    <w:p w:rsidR="004465D2" w:rsidRPr="00B8068E" w:rsidRDefault="00154592" w:rsidP="00B8068E">
      <w:pPr>
        <w:rPr>
          <w:rStyle w:val="FontStyle17"/>
          <w:rFonts w:cstheme="minorBidi"/>
          <w:sz w:val="24"/>
        </w:rPr>
      </w:pPr>
      <w:r w:rsidRPr="000B57BE">
        <w:rPr>
          <w:rStyle w:val="FontStyle17"/>
          <w:b/>
          <w:sz w:val="24"/>
          <w:szCs w:val="24"/>
        </w:rPr>
        <w:t xml:space="preserve">§ 1. </w:t>
      </w:r>
      <w:r w:rsidR="00B8068E" w:rsidRPr="00F958C7">
        <w:rPr>
          <w:b/>
          <w:u w:val="single"/>
        </w:rPr>
        <w:t>Нова редакция на чл.19</w:t>
      </w:r>
      <w:r w:rsidR="004465D2" w:rsidRPr="000B57BE">
        <w:rPr>
          <w:rStyle w:val="FontStyle17"/>
          <w:sz w:val="24"/>
          <w:szCs w:val="24"/>
        </w:rPr>
        <w:t>, както следва:</w:t>
      </w:r>
    </w:p>
    <w:p w:rsidR="00B8068E" w:rsidRPr="001B05DA" w:rsidRDefault="00B8068E" w:rsidP="00B8068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DA">
        <w:rPr>
          <w:rFonts w:ascii="Times New Roman" w:hAnsi="Times New Roman" w:cs="Times New Roman"/>
          <w:b/>
          <w:bCs/>
          <w:sz w:val="24"/>
          <w:szCs w:val="24"/>
        </w:rPr>
        <w:t>Чл.19.(1)</w:t>
      </w:r>
      <w:r w:rsidRPr="001B05DA">
        <w:rPr>
          <w:rFonts w:ascii="Times New Roman" w:hAnsi="Times New Roman" w:cs="Times New Roman"/>
          <w:sz w:val="24"/>
          <w:szCs w:val="24"/>
        </w:rPr>
        <w:t xml:space="preserve"> </w:t>
      </w:r>
      <w:r w:rsidRPr="001B05DA">
        <w:rPr>
          <w:rFonts w:ascii="Times New Roman" w:hAnsi="Times New Roman" w:cs="Times New Roman"/>
          <w:i/>
          <w:sz w:val="24"/>
          <w:szCs w:val="24"/>
        </w:rPr>
        <w:t xml:space="preserve">(изм. с Решение на </w:t>
      </w:r>
      <w:proofErr w:type="spellStart"/>
      <w:r w:rsidRPr="001B05DA">
        <w:rPr>
          <w:rFonts w:ascii="Times New Roman" w:hAnsi="Times New Roman" w:cs="Times New Roman"/>
          <w:i/>
          <w:sz w:val="24"/>
          <w:szCs w:val="24"/>
        </w:rPr>
        <w:t>ОбС-Хитрино</w:t>
      </w:r>
      <w:proofErr w:type="spellEnd"/>
      <w:r w:rsidRPr="001B05DA">
        <w:rPr>
          <w:rFonts w:ascii="Times New Roman" w:hAnsi="Times New Roman" w:cs="Times New Roman"/>
          <w:i/>
          <w:sz w:val="24"/>
          <w:szCs w:val="24"/>
        </w:rPr>
        <w:t xml:space="preserve"> от …...2024г.) </w:t>
      </w:r>
      <w:r w:rsidRPr="001B05DA">
        <w:rPr>
          <w:rFonts w:ascii="Times New Roman" w:hAnsi="Times New Roman" w:cs="Times New Roman"/>
          <w:sz w:val="24"/>
          <w:szCs w:val="24"/>
        </w:rPr>
        <w:t>В случай, че спечелилият търга, откаже да заплати дължимите суми и да подпише договора, както и в случай на декласирането му в хипотезата на чл.9, ал.2, депозитът на спечелилия търга се задържа и комисията в срок не по-късно от един месец от изтичане на срока по чл.18, служебно обявява за спечелил търга участника, предложил следващата по размер цена. В последния случай, кметът или съответно органът по чл.4, т.1, 2.1, 2.2 и 3 изпраща писмена покана на участника, предложил следващата по размер цена за сключване на договор. Ако и вторият участник след покана откаже да заплати дължимите суми и да сключи договор в срок от четиринадесет дни след получаване на поканата, внесеният от него депозит се задържа в полза на Община Хитрино. В последния случай, търгът се прекратява и общината може да обяви нов търг.</w:t>
      </w:r>
    </w:p>
    <w:p w:rsidR="00B8068E" w:rsidRPr="001B05DA" w:rsidRDefault="00B8068E" w:rsidP="00B8068E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05DA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1B05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B05DA">
        <w:rPr>
          <w:rFonts w:ascii="Times New Roman" w:hAnsi="Times New Roman" w:cs="Times New Roman"/>
          <w:i/>
          <w:sz w:val="24"/>
          <w:szCs w:val="24"/>
        </w:rPr>
        <w:t xml:space="preserve">(отм. с Решение на </w:t>
      </w:r>
      <w:proofErr w:type="spellStart"/>
      <w:r w:rsidRPr="001B05DA">
        <w:rPr>
          <w:rFonts w:ascii="Times New Roman" w:hAnsi="Times New Roman" w:cs="Times New Roman"/>
          <w:i/>
          <w:sz w:val="24"/>
          <w:szCs w:val="24"/>
        </w:rPr>
        <w:t>ОбС-Хитрино</w:t>
      </w:r>
      <w:proofErr w:type="spellEnd"/>
      <w:r w:rsidRPr="001B05DA">
        <w:rPr>
          <w:rFonts w:ascii="Times New Roman" w:hAnsi="Times New Roman" w:cs="Times New Roman"/>
          <w:i/>
          <w:sz w:val="24"/>
          <w:szCs w:val="24"/>
        </w:rPr>
        <w:t xml:space="preserve"> от ……...2024г.)</w:t>
      </w:r>
      <w:r w:rsidRPr="001B0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068E" w:rsidRDefault="00B8068E" w:rsidP="00B8068E">
      <w:pPr>
        <w:rPr>
          <w:i/>
        </w:rPr>
      </w:pPr>
      <w:r w:rsidRPr="001B05DA">
        <w:rPr>
          <w:b/>
          <w:bCs/>
        </w:rPr>
        <w:t>(3)</w:t>
      </w:r>
      <w:r w:rsidRPr="001B05DA">
        <w:rPr>
          <w:b/>
          <w:bCs/>
          <w:color w:val="FF0000"/>
        </w:rPr>
        <w:t xml:space="preserve"> </w:t>
      </w:r>
      <w:r w:rsidRPr="001B05DA">
        <w:rPr>
          <w:i/>
        </w:rPr>
        <w:t xml:space="preserve">(отм. с Решение на </w:t>
      </w:r>
      <w:proofErr w:type="spellStart"/>
      <w:r w:rsidRPr="001B05DA">
        <w:rPr>
          <w:i/>
        </w:rPr>
        <w:t>ОбС-Хитрино</w:t>
      </w:r>
      <w:proofErr w:type="spellEnd"/>
      <w:r w:rsidRPr="001B05DA">
        <w:rPr>
          <w:i/>
        </w:rPr>
        <w:t xml:space="preserve"> от ……….2024г.)</w:t>
      </w:r>
    </w:p>
    <w:p w:rsidR="004465D2" w:rsidRPr="000B57BE" w:rsidRDefault="004465D2" w:rsidP="004465D2">
      <w:pPr>
        <w:ind w:firstLine="708"/>
        <w:rPr>
          <w:i/>
          <w:szCs w:val="24"/>
        </w:rPr>
      </w:pPr>
    </w:p>
    <w:p w:rsidR="004465D2" w:rsidRPr="00BD461D" w:rsidRDefault="004465D2" w:rsidP="004465D2">
      <w:pPr>
        <w:ind w:firstLine="708"/>
        <w:rPr>
          <w:color w:val="FF0000"/>
        </w:rPr>
      </w:pPr>
      <w:r>
        <w:rPr>
          <w:i/>
        </w:rPr>
        <w:t>Стар</w:t>
      </w:r>
      <w:r w:rsidRPr="00BD461D">
        <w:rPr>
          <w:i/>
        </w:rPr>
        <w:t xml:space="preserve"> текст:</w:t>
      </w:r>
    </w:p>
    <w:tbl>
      <w:tblPr>
        <w:tblStyle w:val="a7"/>
        <w:tblW w:w="0" w:type="auto"/>
        <w:tblLook w:val="04A0"/>
      </w:tblPr>
      <w:tblGrid>
        <w:gridCol w:w="9212"/>
      </w:tblGrid>
      <w:tr w:rsidR="00B8068E" w:rsidTr="00B8068E">
        <w:tc>
          <w:tcPr>
            <w:tcW w:w="9212" w:type="dxa"/>
          </w:tcPr>
          <w:p w:rsidR="00B8068E" w:rsidRPr="00B8068E" w:rsidRDefault="00B8068E" w:rsidP="00B8068E">
            <w:pPr>
              <w:rPr>
                <w:i/>
                <w:color w:val="FF0000"/>
              </w:rPr>
            </w:pPr>
            <w:r w:rsidRPr="00B8068E">
              <w:rPr>
                <w:b/>
                <w:bCs/>
                <w:i/>
                <w:color w:val="FF0000"/>
              </w:rPr>
              <w:t>Чл.19.(1)</w:t>
            </w:r>
            <w:r w:rsidRPr="00B8068E">
              <w:rPr>
                <w:i/>
                <w:color w:val="FF0000"/>
              </w:rPr>
              <w:t xml:space="preserve"> В случай, че спечелилият търга, откаже да заплати дължимите суми и да подпише договора, депозитът се задържа и комисията в срок не по-късно от един месец от изтичане на срока по чл.18, служебно обявява за спечелил търга участника, предложил следващата по размер цена. Ако и вторият участник след покана откаже да заплати дължимите суми и да сключи договор, внесеният от него депозит се задържа в полза на Община Хитрино. </w:t>
            </w:r>
          </w:p>
          <w:p w:rsidR="00B8068E" w:rsidRPr="00B8068E" w:rsidRDefault="00B8068E" w:rsidP="00B8068E">
            <w:pPr>
              <w:rPr>
                <w:i/>
                <w:color w:val="FF0000"/>
              </w:rPr>
            </w:pPr>
            <w:r w:rsidRPr="00B8068E">
              <w:rPr>
                <w:b/>
                <w:bCs/>
                <w:i/>
                <w:color w:val="FF0000"/>
              </w:rPr>
              <w:t xml:space="preserve">(2) </w:t>
            </w:r>
            <w:r w:rsidRPr="00B8068E">
              <w:rPr>
                <w:i/>
                <w:color w:val="FF0000"/>
              </w:rPr>
              <w:t xml:space="preserve">(изм. с Решение на </w:t>
            </w:r>
            <w:proofErr w:type="spellStart"/>
            <w:r w:rsidRPr="00B8068E">
              <w:rPr>
                <w:i/>
                <w:color w:val="FF0000"/>
              </w:rPr>
              <w:t>ОбС-Хитрино</w:t>
            </w:r>
            <w:proofErr w:type="spellEnd"/>
            <w:r w:rsidRPr="00B8068E">
              <w:rPr>
                <w:i/>
                <w:color w:val="FF0000"/>
              </w:rPr>
              <w:t xml:space="preserve"> от 06.11.2013г.) В случай, че спечелилият търга откаже да заплати дължимите суми и да подпише договора, както и в случай на декласиране на участник в хипотезата на чл.9, ал.2, кметът или съответно органът по чл.4, т.2 и 3 изпраща писмена покана на участника, предложил следващата по размер цена за сключване на договор. </w:t>
            </w:r>
          </w:p>
          <w:p w:rsidR="00B8068E" w:rsidRPr="00B8068E" w:rsidRDefault="00B8068E" w:rsidP="00B8068E">
            <w:pPr>
              <w:rPr>
                <w:i/>
                <w:color w:val="FF0000"/>
              </w:rPr>
            </w:pPr>
            <w:r w:rsidRPr="00B8068E">
              <w:rPr>
                <w:b/>
                <w:bCs/>
                <w:i/>
                <w:color w:val="FF0000"/>
              </w:rPr>
              <w:t xml:space="preserve">(3) </w:t>
            </w:r>
            <w:r w:rsidRPr="00B8068E">
              <w:rPr>
                <w:i/>
                <w:color w:val="FF0000"/>
              </w:rPr>
              <w:t xml:space="preserve">(изм. с Решение на </w:t>
            </w:r>
            <w:proofErr w:type="spellStart"/>
            <w:r w:rsidRPr="00B8068E">
              <w:rPr>
                <w:i/>
                <w:color w:val="FF0000"/>
              </w:rPr>
              <w:t>ОбС-Хитрино</w:t>
            </w:r>
            <w:proofErr w:type="spellEnd"/>
            <w:r w:rsidRPr="00B8068E">
              <w:rPr>
                <w:i/>
                <w:color w:val="FF0000"/>
              </w:rPr>
              <w:t xml:space="preserve"> от 06.11.2013г.) При отказ или неявяване на поканения участник по ал.2, в 7- дневен срок след получаване на поканата, общината може да се обяви нов търг. </w:t>
            </w:r>
          </w:p>
          <w:p w:rsidR="00B8068E" w:rsidRDefault="00B8068E" w:rsidP="00B8068E">
            <w:pPr>
              <w:ind w:firstLine="0"/>
              <w:rPr>
                <w:b/>
                <w:bCs/>
                <w:i/>
              </w:rPr>
            </w:pPr>
          </w:p>
        </w:tc>
      </w:tr>
    </w:tbl>
    <w:p w:rsidR="00B8068E" w:rsidRDefault="00B8068E" w:rsidP="00B8068E">
      <w:pPr>
        <w:rPr>
          <w:b/>
          <w:bCs/>
          <w:i/>
        </w:rPr>
      </w:pPr>
    </w:p>
    <w:p w:rsidR="003903C5" w:rsidRDefault="003903C5" w:rsidP="000B57BE">
      <w:pPr>
        <w:rPr>
          <w:color w:val="FF0000"/>
        </w:rPr>
      </w:pPr>
    </w:p>
    <w:p w:rsidR="00154592" w:rsidRPr="00B8068E" w:rsidRDefault="00154592" w:rsidP="00B8068E">
      <w:pPr>
        <w:ind w:firstLine="0"/>
        <w:rPr>
          <w:b/>
        </w:rPr>
      </w:pPr>
      <w:r w:rsidRPr="000E1332">
        <w:rPr>
          <w:b/>
        </w:rPr>
        <w:t>§</w:t>
      </w:r>
      <w:r w:rsidR="00B8068E">
        <w:rPr>
          <w:b/>
        </w:rPr>
        <w:t>2</w:t>
      </w:r>
      <w:r w:rsidR="000E1332" w:rsidRPr="000E1332">
        <w:rPr>
          <w:b/>
        </w:rPr>
        <w:t>.</w:t>
      </w:r>
      <w:r>
        <w:t xml:space="preserve"> Наредбата за изменение и допълнение на </w:t>
      </w:r>
      <w:r w:rsidR="00B8068E">
        <w:rPr>
          <w:b/>
        </w:rPr>
        <w:t>Наредба</w:t>
      </w:r>
      <w:r w:rsidR="00B8068E" w:rsidRPr="006C4E9D">
        <w:t xml:space="preserve"> </w:t>
      </w:r>
      <w:r w:rsidR="00B8068E" w:rsidRPr="006C4E9D">
        <w:rPr>
          <w:b/>
        </w:rPr>
        <w:t>за провеждане на търгове и публично оповестени конкурси за предоставяне под наем и разпореждане с общинско имущество</w:t>
      </w:r>
      <w:r>
        <w:t xml:space="preserve"> е прие</w:t>
      </w:r>
      <w:r w:rsidR="005C33D7">
        <w:t xml:space="preserve">та с </w:t>
      </w:r>
      <w:r w:rsidR="005C33D7" w:rsidRPr="00B8068E">
        <w:t>Решение № ...,</w:t>
      </w:r>
      <w:r w:rsidR="005C33D7">
        <w:t xml:space="preserve"> взето с протокол №</w:t>
      </w:r>
      <w:r w:rsidR="005C33D7">
        <w:tab/>
      </w:r>
      <w:r w:rsidR="00B8068E">
        <w:t xml:space="preserve"> </w:t>
      </w:r>
      <w:r w:rsidR="005C33D7" w:rsidRPr="00B8068E">
        <w:t>от ...</w:t>
      </w:r>
      <w:r w:rsidRPr="00B8068E">
        <w:t>г.</w:t>
      </w:r>
      <w:r>
        <w:t xml:space="preserve"> и влиза в сила в деня </w:t>
      </w:r>
      <w:proofErr w:type="spellStart"/>
      <w:r>
        <w:t>наприемането</w:t>
      </w:r>
      <w:proofErr w:type="spellEnd"/>
      <w:r>
        <w:t xml:space="preserve"> й.</w:t>
      </w:r>
    </w:p>
    <w:p w:rsidR="0062186A" w:rsidRDefault="0062186A" w:rsidP="00B8068E"/>
    <w:sectPr w:rsidR="0062186A" w:rsidSect="000E76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37" w:rsidRDefault="001A6137" w:rsidP="001C6DA2">
      <w:r>
        <w:separator/>
      </w:r>
    </w:p>
  </w:endnote>
  <w:endnote w:type="continuationSeparator" w:id="0">
    <w:p w:rsidR="001A6137" w:rsidRDefault="001A6137" w:rsidP="001C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37" w:rsidRDefault="001A6137" w:rsidP="001C6DA2">
      <w:r>
        <w:separator/>
      </w:r>
    </w:p>
  </w:footnote>
  <w:footnote w:type="continuationSeparator" w:id="0">
    <w:p w:rsidR="001A6137" w:rsidRDefault="001A6137" w:rsidP="001C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A2" w:rsidRDefault="001C6DA2" w:rsidP="001C6DA2">
    <w:pPr>
      <w:pStyle w:val="a3"/>
      <w:jc w:val="right"/>
    </w:pPr>
    <w:r>
      <w:t>Проект!</w:t>
    </w:r>
  </w:p>
  <w:p w:rsidR="001C6DA2" w:rsidRDefault="001C6D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6A"/>
    <w:rsid w:val="00003B3C"/>
    <w:rsid w:val="0001693F"/>
    <w:rsid w:val="00024B62"/>
    <w:rsid w:val="00031929"/>
    <w:rsid w:val="00032E62"/>
    <w:rsid w:val="000B57BE"/>
    <w:rsid w:val="000D2DA9"/>
    <w:rsid w:val="000E1332"/>
    <w:rsid w:val="000E53D8"/>
    <w:rsid w:val="000E6155"/>
    <w:rsid w:val="000E7632"/>
    <w:rsid w:val="00101CFA"/>
    <w:rsid w:val="00107B2B"/>
    <w:rsid w:val="00112A4C"/>
    <w:rsid w:val="0012335A"/>
    <w:rsid w:val="0012522B"/>
    <w:rsid w:val="00154592"/>
    <w:rsid w:val="001A6137"/>
    <w:rsid w:val="001C6DA2"/>
    <w:rsid w:val="001E3908"/>
    <w:rsid w:val="00256DB1"/>
    <w:rsid w:val="00262635"/>
    <w:rsid w:val="002C46AF"/>
    <w:rsid w:val="002C51AC"/>
    <w:rsid w:val="002E779A"/>
    <w:rsid w:val="002F7A72"/>
    <w:rsid w:val="00340423"/>
    <w:rsid w:val="00341369"/>
    <w:rsid w:val="00356CF3"/>
    <w:rsid w:val="0037339F"/>
    <w:rsid w:val="003903C5"/>
    <w:rsid w:val="0039147D"/>
    <w:rsid w:val="00395FAC"/>
    <w:rsid w:val="00396254"/>
    <w:rsid w:val="003B76F0"/>
    <w:rsid w:val="003C71DD"/>
    <w:rsid w:val="003D3C1D"/>
    <w:rsid w:val="003D46DD"/>
    <w:rsid w:val="003D5BDF"/>
    <w:rsid w:val="003E6CC4"/>
    <w:rsid w:val="004115E8"/>
    <w:rsid w:val="004272AE"/>
    <w:rsid w:val="004439BC"/>
    <w:rsid w:val="004454B9"/>
    <w:rsid w:val="004465D2"/>
    <w:rsid w:val="00462852"/>
    <w:rsid w:val="00496ABB"/>
    <w:rsid w:val="004A3657"/>
    <w:rsid w:val="004D0A07"/>
    <w:rsid w:val="004F19EA"/>
    <w:rsid w:val="0054464F"/>
    <w:rsid w:val="00565A8D"/>
    <w:rsid w:val="005A2001"/>
    <w:rsid w:val="005B24FB"/>
    <w:rsid w:val="005C33D7"/>
    <w:rsid w:val="005C4682"/>
    <w:rsid w:val="005E58F8"/>
    <w:rsid w:val="005F17D2"/>
    <w:rsid w:val="005F380E"/>
    <w:rsid w:val="00601CF1"/>
    <w:rsid w:val="0062186A"/>
    <w:rsid w:val="00624AFD"/>
    <w:rsid w:val="006275D5"/>
    <w:rsid w:val="0065764A"/>
    <w:rsid w:val="00663470"/>
    <w:rsid w:val="00692F49"/>
    <w:rsid w:val="007043F1"/>
    <w:rsid w:val="00743962"/>
    <w:rsid w:val="00755F28"/>
    <w:rsid w:val="00760EF4"/>
    <w:rsid w:val="0076187E"/>
    <w:rsid w:val="0077190D"/>
    <w:rsid w:val="00784BB0"/>
    <w:rsid w:val="00796AF5"/>
    <w:rsid w:val="007B79C1"/>
    <w:rsid w:val="007D3218"/>
    <w:rsid w:val="0081102A"/>
    <w:rsid w:val="008510F3"/>
    <w:rsid w:val="008A2875"/>
    <w:rsid w:val="008B3613"/>
    <w:rsid w:val="008B688D"/>
    <w:rsid w:val="008C7F93"/>
    <w:rsid w:val="008D519C"/>
    <w:rsid w:val="00902413"/>
    <w:rsid w:val="0093536B"/>
    <w:rsid w:val="00942D11"/>
    <w:rsid w:val="00955C43"/>
    <w:rsid w:val="00967C93"/>
    <w:rsid w:val="009735FF"/>
    <w:rsid w:val="009E231E"/>
    <w:rsid w:val="00A411EB"/>
    <w:rsid w:val="00A72714"/>
    <w:rsid w:val="00A81951"/>
    <w:rsid w:val="00A83660"/>
    <w:rsid w:val="00AA47C3"/>
    <w:rsid w:val="00AC4913"/>
    <w:rsid w:val="00AC5630"/>
    <w:rsid w:val="00B1290D"/>
    <w:rsid w:val="00B26F21"/>
    <w:rsid w:val="00B8068E"/>
    <w:rsid w:val="00B80935"/>
    <w:rsid w:val="00B843CC"/>
    <w:rsid w:val="00B904E2"/>
    <w:rsid w:val="00B963B0"/>
    <w:rsid w:val="00BC57D0"/>
    <w:rsid w:val="00BF1144"/>
    <w:rsid w:val="00C20049"/>
    <w:rsid w:val="00C71373"/>
    <w:rsid w:val="00C92A11"/>
    <w:rsid w:val="00CB0035"/>
    <w:rsid w:val="00CB4E06"/>
    <w:rsid w:val="00CD01AE"/>
    <w:rsid w:val="00CD728A"/>
    <w:rsid w:val="00D311EC"/>
    <w:rsid w:val="00D729ED"/>
    <w:rsid w:val="00D82B2C"/>
    <w:rsid w:val="00DA174C"/>
    <w:rsid w:val="00DB104A"/>
    <w:rsid w:val="00DE3B4D"/>
    <w:rsid w:val="00DE5482"/>
    <w:rsid w:val="00DF0BC8"/>
    <w:rsid w:val="00E11463"/>
    <w:rsid w:val="00E21B46"/>
    <w:rsid w:val="00E356F1"/>
    <w:rsid w:val="00E53094"/>
    <w:rsid w:val="00E60249"/>
    <w:rsid w:val="00E61579"/>
    <w:rsid w:val="00E728AD"/>
    <w:rsid w:val="00EE72E1"/>
    <w:rsid w:val="00EF4A50"/>
    <w:rsid w:val="00EF68FE"/>
    <w:rsid w:val="00F36473"/>
    <w:rsid w:val="00F3766E"/>
    <w:rsid w:val="00F5352C"/>
    <w:rsid w:val="00F746B2"/>
    <w:rsid w:val="00FE7BF1"/>
    <w:rsid w:val="00FF5199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ихаела"/>
    <w:qFormat/>
    <w:rsid w:val="00BC57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15459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C6DA2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6DA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C6DA2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6DA2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B8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0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2024-02-16T09:27:00Z</dcterms:created>
  <dcterms:modified xsi:type="dcterms:W3CDTF">2024-02-16T09:35:00Z</dcterms:modified>
</cp:coreProperties>
</file>