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7F" w:rsidRDefault="00576E8D" w:rsidP="00576E8D">
      <w:pPr>
        <w:contextualSpacing/>
        <w:jc w:val="center"/>
        <w:rPr>
          <w:b/>
          <w:sz w:val="32"/>
          <w:szCs w:val="32"/>
          <w:u w:val="single"/>
        </w:rPr>
      </w:pPr>
      <w:r w:rsidRPr="005C6C44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1A5525" w:rsidRPr="001A5525" w:rsidRDefault="001A5525" w:rsidP="00576E8D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Pr="005C6C44" w:rsidRDefault="00576E8D" w:rsidP="00576E8D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>П Р О Т О К О Л</w:t>
      </w:r>
    </w:p>
    <w:p w:rsidR="0075107F" w:rsidRDefault="00B4393B" w:rsidP="0075107F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 xml:space="preserve">№  </w:t>
      </w:r>
      <w:r w:rsidR="00114112">
        <w:rPr>
          <w:b/>
          <w:sz w:val="28"/>
          <w:szCs w:val="28"/>
        </w:rPr>
        <w:t>4</w:t>
      </w:r>
      <w:r w:rsidR="00D9103F">
        <w:rPr>
          <w:b/>
          <w:sz w:val="28"/>
          <w:szCs w:val="28"/>
        </w:rPr>
        <w:t>/03.08.2022 година</w:t>
      </w:r>
    </w:p>
    <w:p w:rsidR="001A5525" w:rsidRPr="005C6C44" w:rsidRDefault="001A5525" w:rsidP="0075107F">
      <w:pPr>
        <w:contextualSpacing/>
        <w:jc w:val="center"/>
        <w:rPr>
          <w:b/>
          <w:sz w:val="28"/>
          <w:szCs w:val="28"/>
        </w:rPr>
      </w:pPr>
    </w:p>
    <w:p w:rsidR="00C1044C" w:rsidRPr="001A5525" w:rsidRDefault="0036088D" w:rsidP="001A5525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С</w:t>
      </w:r>
      <w:r w:rsidR="00DC6626">
        <w:rPr>
          <w:sz w:val="24"/>
          <w:szCs w:val="24"/>
        </w:rPr>
        <w:t xml:space="preserve"> 15</w:t>
      </w:r>
      <w:r w:rsidR="00576E8D" w:rsidRPr="005C6C44">
        <w:rPr>
          <w:sz w:val="24"/>
          <w:szCs w:val="24"/>
        </w:rPr>
        <w:t xml:space="preserve"> </w:t>
      </w:r>
      <w:r w:rsidR="00576E8D" w:rsidRPr="005C6C44">
        <w:rPr>
          <w:sz w:val="24"/>
          <w:szCs w:val="24"/>
          <w:lang w:val="en-US"/>
        </w:rPr>
        <w:t>(</w:t>
      </w:r>
      <w:r w:rsidR="00DC6626">
        <w:rPr>
          <w:sz w:val="24"/>
          <w:szCs w:val="24"/>
        </w:rPr>
        <w:t>пе</w:t>
      </w:r>
      <w:r w:rsidR="0009479D" w:rsidRPr="005C6C44">
        <w:rPr>
          <w:sz w:val="24"/>
          <w:szCs w:val="24"/>
        </w:rPr>
        <w:t>т</w:t>
      </w:r>
      <w:r w:rsidR="004447E4" w:rsidRPr="005C6C44">
        <w:rPr>
          <w:sz w:val="24"/>
          <w:szCs w:val="24"/>
        </w:rPr>
        <w:t>надесет</w:t>
      </w:r>
      <w:r w:rsidR="00576E8D" w:rsidRPr="005C6C44">
        <w:rPr>
          <w:sz w:val="24"/>
          <w:szCs w:val="24"/>
          <w:lang w:val="en-US"/>
        </w:rPr>
        <w:t>)</w:t>
      </w:r>
      <w:r w:rsidR="00576E8D" w:rsidRPr="005C6C44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 w:rsidRPr="005C6C44">
        <w:rPr>
          <w:sz w:val="24"/>
          <w:szCs w:val="24"/>
        </w:rPr>
        <w:t xml:space="preserve">    </w:t>
      </w:r>
    </w:p>
    <w:p w:rsidR="00DC6626" w:rsidRDefault="00576E8D" w:rsidP="00DC6626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Д Н Е В Е Н   Р Е Д:</w:t>
      </w:r>
    </w:p>
    <w:p w:rsidR="00DC6626" w:rsidRDefault="00DC6626" w:rsidP="00DC6626">
      <w:pPr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1.</w:t>
      </w:r>
      <w:r>
        <w:rPr>
          <w:rFonts w:ascii="Calibri" w:hAnsi="Calibri" w:cs="Arial"/>
          <w:sz w:val="24"/>
          <w:szCs w:val="24"/>
        </w:rPr>
        <w:t>Годишен отчет за изпълнение на бюджета и на сметките за средства от Европейския съюз за 2021 година на Община Хитрино.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– </w:t>
      </w:r>
      <w:r w:rsidRPr="00616765">
        <w:rPr>
          <w:rFonts w:ascii="Calibri" w:hAnsi="Calibri" w:cs="Arial"/>
          <w:i/>
          <w:sz w:val="24"/>
          <w:szCs w:val="24"/>
        </w:rPr>
        <w:t>кмет на община</w:t>
      </w:r>
    </w:p>
    <w:p w:rsidR="00DC6626" w:rsidRDefault="00DC6626" w:rsidP="00DC6626">
      <w:pPr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Pr="007915FC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Актуализация на бюджета на община Хитрино за 2022 година.</w:t>
      </w:r>
    </w:p>
    <w:p w:rsidR="00DC6626" w:rsidRPr="007915FC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– </w:t>
      </w:r>
      <w:r w:rsidRPr="00616765">
        <w:rPr>
          <w:rFonts w:ascii="Calibri" w:hAnsi="Calibri" w:cs="Arial"/>
          <w:i/>
          <w:sz w:val="24"/>
          <w:szCs w:val="24"/>
        </w:rPr>
        <w:t>кмет на община</w:t>
      </w:r>
    </w:p>
    <w:p w:rsidR="00DC6626" w:rsidRPr="00112B23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3</w:t>
      </w:r>
      <w:r w:rsidRPr="00112B23">
        <w:rPr>
          <w:rFonts w:ascii="Calibri" w:hAnsi="Calibri" w:cs="Arial"/>
          <w:b/>
          <w:sz w:val="24"/>
          <w:szCs w:val="24"/>
        </w:rPr>
        <w:t>.</w:t>
      </w:r>
      <w:r w:rsidRPr="00F5288D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112B23">
        <w:rPr>
          <w:rFonts w:ascii="Calibri" w:hAnsi="Calibri" w:cs="Arial"/>
          <w:sz w:val="24"/>
          <w:szCs w:val="24"/>
        </w:rPr>
        <w:t>Проект за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бюджет.</w:t>
      </w:r>
    </w:p>
    <w:p w:rsidR="00DC6626" w:rsidRPr="00112B23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– </w:t>
      </w:r>
      <w:r w:rsidRPr="00616765">
        <w:rPr>
          <w:rFonts w:ascii="Calibri" w:hAnsi="Calibri" w:cs="Arial"/>
          <w:i/>
          <w:sz w:val="24"/>
          <w:szCs w:val="24"/>
        </w:rPr>
        <w:t>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4</w:t>
      </w:r>
      <w:r w:rsidRPr="0061676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изменение и допълнение на Наредбата за определяне и администриране размера на местните такси и цени на услуги на територията на община Хитрино.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616765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16765">
        <w:rPr>
          <w:rFonts w:ascii="Calibri" w:hAnsi="Calibri" w:cs="Arial"/>
          <w:i/>
          <w:sz w:val="24"/>
          <w:szCs w:val="24"/>
        </w:rPr>
        <w:t xml:space="preserve"> – зам.кмет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5</w:t>
      </w:r>
      <w:r w:rsidRPr="00F34603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Създаване на нова </w:t>
      </w:r>
      <w:proofErr w:type="spellStart"/>
      <w:r>
        <w:rPr>
          <w:rFonts w:ascii="Calibri" w:hAnsi="Calibri" w:cs="Arial"/>
          <w:sz w:val="24"/>
          <w:szCs w:val="24"/>
        </w:rPr>
        <w:t>локализационна</w:t>
      </w:r>
      <w:proofErr w:type="spellEnd"/>
      <w:r>
        <w:rPr>
          <w:rFonts w:ascii="Calibri" w:hAnsi="Calibri" w:cs="Arial"/>
          <w:sz w:val="24"/>
          <w:szCs w:val="24"/>
        </w:rPr>
        <w:t xml:space="preserve"> единица в село Добри Войниково, местност „</w:t>
      </w:r>
      <w:proofErr w:type="spellStart"/>
      <w:r>
        <w:rPr>
          <w:rFonts w:ascii="Calibri" w:hAnsi="Calibri" w:cs="Arial"/>
          <w:sz w:val="24"/>
          <w:szCs w:val="24"/>
        </w:rPr>
        <w:t>Пунарджик</w:t>
      </w:r>
      <w:proofErr w:type="spellEnd"/>
      <w:r>
        <w:rPr>
          <w:rFonts w:ascii="Calibri" w:hAnsi="Calibri" w:cs="Arial"/>
          <w:sz w:val="24"/>
          <w:szCs w:val="24"/>
        </w:rPr>
        <w:t>”.</w:t>
      </w:r>
    </w:p>
    <w:p w:rsidR="00DC6626" w:rsidRPr="00616765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616765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16765">
        <w:rPr>
          <w:rFonts w:ascii="Calibri" w:hAnsi="Calibri" w:cs="Arial"/>
          <w:i/>
          <w:sz w:val="24"/>
          <w:szCs w:val="24"/>
        </w:rPr>
        <w:t xml:space="preserve"> – зам.кмет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6.</w:t>
      </w:r>
      <w:r w:rsidRPr="00616765">
        <w:rPr>
          <w:rFonts w:ascii="Calibri" w:hAnsi="Calibri" w:cs="Arial"/>
          <w:sz w:val="24"/>
          <w:szCs w:val="24"/>
        </w:rPr>
        <w:t>Приемане на изменение и допълнение на Наредбата за определяне размера на местните данъци на територията на община Хитрино.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7</w:t>
      </w:r>
      <w:r w:rsidRPr="00B53C86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изменение и допълнение на Наредбата за реда за придобиване, управление и разпореждане с общинско имущество, приета с решение № 78/16.12.2008 година на заседание на Общински съвет Хитрино.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8</w:t>
      </w:r>
      <w:r w:rsidRPr="00345A9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Анализ на потребностите от подкрепа за личностно развитие на децата и учениците от община Хитрино.</w:t>
      </w:r>
    </w:p>
    <w:p w:rsidR="00DC6626" w:rsidRPr="00345A90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9</w:t>
      </w:r>
      <w:r w:rsidRPr="007D79EB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Продажба на имот, частна общинска собственост, представляващ УПИ VI- за детска градина, с площ от 1995 кв.м., в квартал 35 по регулационния план на с. Близнаци, ул. „Добри Войников” № 1, заедно с масивна двуетажна сграда – детска градина (МС) със застроена площ от 198.36 км.м., строена през 1969 г., актуван с Акт за частна общинска собственост № 0891/15.10.2021 година.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ab/>
        <w:t>10</w:t>
      </w:r>
      <w:r w:rsidRPr="00267D16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Продажба на имот, частна общинска собственост, представляващ УПИ IX-97 за училище, с площ 3935 кв.м., в квартал 10 по плана на с. Единаковци, ул. „Стара планина” № 1, заедно в построената в имота масивна едноетажна сграда-училище със ЗП от 204 кв.м. и избено помещение от 84 кв.м., актуван с Акт за частна общинска собственост № 0906/07.08.2008 г.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11</w:t>
      </w:r>
      <w:r w:rsidRPr="00267D16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Продажба на имот, частна общинска собственост, представляващ ПИ, с идентификатор 30412.30.136 по кадастрална карта в село Звегор, ул. „Охрид” № 2, ТПТ- урбанизирана, НТП – за ниско застрояване (10 м), с площ от 751 кв.м., заедно с </w:t>
      </w:r>
      <w:proofErr w:type="spellStart"/>
      <w:r>
        <w:rPr>
          <w:rFonts w:ascii="Calibri" w:hAnsi="Calibri" w:cs="Arial"/>
          <w:sz w:val="24"/>
          <w:szCs w:val="24"/>
        </w:rPr>
        <w:t>полумасивна</w:t>
      </w:r>
      <w:proofErr w:type="spellEnd"/>
      <w:r>
        <w:rPr>
          <w:rFonts w:ascii="Calibri" w:hAnsi="Calibri" w:cs="Arial"/>
          <w:sz w:val="24"/>
          <w:szCs w:val="24"/>
        </w:rPr>
        <w:t xml:space="preserve"> едноетажна сграда-бивша баня, с идентификатор 30412.30.136.1 със ЗП от 133 кв.м., актуван с Акт за частна общинска собственост № 2537/24.11.2014 г.</w:t>
      </w:r>
    </w:p>
    <w:p w:rsidR="00DC6626" w:rsidRPr="009F469D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12</w:t>
      </w:r>
      <w:r w:rsidRPr="009F469D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Продажба на имот, частна общинска собственост, представляващ ПИ, с идентификатор 61697.22.64 по кадастрална карта в село Развигорово, местност „</w:t>
      </w:r>
      <w:proofErr w:type="spellStart"/>
      <w:r>
        <w:rPr>
          <w:rFonts w:ascii="Calibri" w:hAnsi="Calibri" w:cs="Arial"/>
          <w:sz w:val="24"/>
          <w:szCs w:val="24"/>
        </w:rPr>
        <w:t>Чаира</w:t>
      </w:r>
      <w:proofErr w:type="spellEnd"/>
      <w:r>
        <w:rPr>
          <w:rFonts w:ascii="Calibri" w:hAnsi="Calibri" w:cs="Arial"/>
          <w:sz w:val="24"/>
          <w:szCs w:val="24"/>
        </w:rPr>
        <w:t>”, с площ от 1706 кв.м., ТПТ- урбанизирана, НПТ- за друг вид застрояване в земеделска земя, актуван с Акт за частна общинска собственост № 0677/14.03.2006 г.</w:t>
      </w:r>
    </w:p>
    <w:p w:rsidR="00220533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220533" w:rsidP="00220533">
      <w:pPr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DC6626" w:rsidRPr="00220533">
        <w:rPr>
          <w:rFonts w:ascii="Calibri" w:hAnsi="Calibri" w:cs="Arial"/>
          <w:b/>
          <w:sz w:val="24"/>
          <w:szCs w:val="24"/>
        </w:rPr>
        <w:t>13.</w:t>
      </w:r>
      <w:r w:rsidRPr="00220533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Изменение и допълнение на Правилника за отпускане на еднократна финансова помощ на жителите на община Хитрино, приет с Решение № 27/28.04.2011 година на заседание на Общински съвет Хитрино.</w:t>
      </w:r>
    </w:p>
    <w:p w:rsidR="00220533" w:rsidRPr="00220533" w:rsidRDefault="00220533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Pr="00F34603" w:rsidRDefault="00220533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14</w:t>
      </w:r>
      <w:r w:rsidR="00DC6626" w:rsidRPr="00883117">
        <w:rPr>
          <w:rFonts w:ascii="Calibri" w:hAnsi="Calibri" w:cs="Arial"/>
          <w:b/>
          <w:sz w:val="24"/>
          <w:szCs w:val="24"/>
        </w:rPr>
        <w:t>.</w:t>
      </w:r>
      <w:r w:rsidR="00DC6626">
        <w:rPr>
          <w:rFonts w:ascii="Calibri" w:hAnsi="Calibri" w:cs="Arial"/>
          <w:sz w:val="24"/>
          <w:szCs w:val="24"/>
        </w:rPr>
        <w:t xml:space="preserve">Отпускане на еднократна финансова помощ на Хашим </w:t>
      </w:r>
      <w:proofErr w:type="spellStart"/>
      <w:r w:rsidR="00DC6626">
        <w:rPr>
          <w:rFonts w:ascii="Calibri" w:hAnsi="Calibri" w:cs="Arial"/>
          <w:sz w:val="24"/>
          <w:szCs w:val="24"/>
        </w:rPr>
        <w:t>Зюлкиани</w:t>
      </w:r>
      <w:proofErr w:type="spellEnd"/>
      <w:r w:rsidR="00DC662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626">
        <w:rPr>
          <w:rFonts w:ascii="Calibri" w:hAnsi="Calibri" w:cs="Arial"/>
          <w:sz w:val="24"/>
          <w:szCs w:val="24"/>
        </w:rPr>
        <w:t>Абтула</w:t>
      </w:r>
      <w:proofErr w:type="spellEnd"/>
      <w:r w:rsidR="00DC6626">
        <w:rPr>
          <w:rFonts w:ascii="Calibri" w:hAnsi="Calibri" w:cs="Arial"/>
          <w:sz w:val="24"/>
          <w:szCs w:val="24"/>
        </w:rPr>
        <w:t>, жител на село Живково, община Хитрино, област Шумен.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220533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15</w:t>
      </w:r>
      <w:r w:rsidR="00DC6626">
        <w:rPr>
          <w:rFonts w:ascii="Calibri" w:hAnsi="Calibri" w:cs="Arial"/>
          <w:b/>
          <w:sz w:val="24"/>
          <w:szCs w:val="24"/>
        </w:rPr>
        <w:t>.</w:t>
      </w:r>
      <w:r w:rsidR="00DC6626">
        <w:rPr>
          <w:rFonts w:ascii="Calibri" w:hAnsi="Calibri" w:cs="Arial"/>
          <w:sz w:val="24"/>
          <w:szCs w:val="24"/>
        </w:rPr>
        <w:t>Отпускане на еднократна финансова помощ на Иляз Бейхан Иляз, жител на с. Сливак, община Хитрино, област Шумен.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Default="00220533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16</w:t>
      </w:r>
      <w:r w:rsidR="00DC6626">
        <w:rPr>
          <w:rFonts w:ascii="Calibri" w:hAnsi="Calibri" w:cs="Arial"/>
          <w:b/>
          <w:sz w:val="24"/>
          <w:szCs w:val="24"/>
        </w:rPr>
        <w:t>.</w:t>
      </w:r>
      <w:r w:rsidR="00DC6626">
        <w:rPr>
          <w:rFonts w:ascii="Calibri" w:hAnsi="Calibri" w:cs="Arial"/>
          <w:sz w:val="24"/>
          <w:szCs w:val="24"/>
        </w:rPr>
        <w:t xml:space="preserve">Отпускане на еднократна финансова помощ на Станчо </w:t>
      </w:r>
      <w:proofErr w:type="spellStart"/>
      <w:r w:rsidR="00DC6626">
        <w:rPr>
          <w:rFonts w:ascii="Calibri" w:hAnsi="Calibri" w:cs="Arial"/>
          <w:sz w:val="24"/>
          <w:szCs w:val="24"/>
        </w:rPr>
        <w:t>Гунев</w:t>
      </w:r>
      <w:proofErr w:type="spellEnd"/>
      <w:r w:rsidR="00DC6626">
        <w:rPr>
          <w:rFonts w:ascii="Calibri" w:hAnsi="Calibri" w:cs="Arial"/>
          <w:sz w:val="24"/>
          <w:szCs w:val="24"/>
        </w:rPr>
        <w:t xml:space="preserve"> Ненов, жител на село Хитрино, община Хитрино, област Шумен.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DC6626" w:rsidRPr="00B53C86" w:rsidRDefault="00DC6626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220533">
        <w:rPr>
          <w:rFonts w:ascii="Calibri" w:hAnsi="Calibri" w:cs="Arial"/>
          <w:b/>
          <w:sz w:val="24"/>
          <w:szCs w:val="24"/>
        </w:rPr>
        <w:t>17</w:t>
      </w:r>
      <w:r w:rsidRPr="00B53C86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Увеличение на индивидуалните основни месечни заплати на кмета на общината и кметовете на населените места.</w:t>
      </w:r>
    </w:p>
    <w:p w:rsidR="00DC6626" w:rsidRPr="002D6A77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– </w:t>
      </w:r>
      <w:r w:rsidRPr="00616765">
        <w:rPr>
          <w:rFonts w:ascii="Calibri" w:hAnsi="Calibri" w:cs="Arial"/>
          <w:i/>
          <w:sz w:val="24"/>
          <w:szCs w:val="24"/>
        </w:rPr>
        <w:t>кмет на община</w:t>
      </w:r>
    </w:p>
    <w:p w:rsidR="00DC6626" w:rsidRDefault="00220533" w:rsidP="00DC662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>18</w:t>
      </w:r>
      <w:r w:rsidR="00DC6626" w:rsidRPr="00B53C86">
        <w:rPr>
          <w:rFonts w:ascii="Calibri" w:hAnsi="Calibri" w:cs="Arial"/>
          <w:b/>
          <w:sz w:val="24"/>
          <w:szCs w:val="24"/>
        </w:rPr>
        <w:t>.</w:t>
      </w:r>
      <w:r w:rsidR="00DC6626">
        <w:rPr>
          <w:rFonts w:ascii="Calibri" w:hAnsi="Calibri" w:cs="Arial"/>
          <w:sz w:val="24"/>
          <w:szCs w:val="24"/>
        </w:rPr>
        <w:t>Допълнителни възнаграждения за постигнати резултати на кмета на общината и кметовете на населените места.</w:t>
      </w:r>
    </w:p>
    <w:p w:rsidR="00DC6626" w:rsidRDefault="00DC6626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– </w:t>
      </w:r>
      <w:r w:rsidRPr="00616765">
        <w:rPr>
          <w:rFonts w:ascii="Calibri" w:hAnsi="Calibri" w:cs="Arial"/>
          <w:i/>
          <w:sz w:val="24"/>
          <w:szCs w:val="24"/>
        </w:rPr>
        <w:t>кмет на община</w:t>
      </w:r>
    </w:p>
    <w:p w:rsidR="00DC6626" w:rsidRDefault="00220533" w:rsidP="00DC6626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19</w:t>
      </w:r>
      <w:r w:rsidR="00DC6626" w:rsidRPr="007915FC">
        <w:rPr>
          <w:rFonts w:ascii="Calibri" w:hAnsi="Calibri" w:cs="Arial"/>
          <w:b/>
          <w:sz w:val="24"/>
          <w:szCs w:val="24"/>
        </w:rPr>
        <w:t>.</w:t>
      </w:r>
      <w:r w:rsidR="00DC6626">
        <w:rPr>
          <w:rFonts w:ascii="Calibri" w:hAnsi="Calibri" w:cs="Arial"/>
          <w:sz w:val="24"/>
          <w:szCs w:val="24"/>
        </w:rPr>
        <w:t>Запознаване със справка от главен инспектор Илиян Николов- началник РУ – град Шумен за състоянието на престъпността и охраната на обществения ред през второто тримесечие на 2022 година.</w:t>
      </w:r>
    </w:p>
    <w:p w:rsidR="00220533" w:rsidRPr="00C1044C" w:rsidRDefault="00220533" w:rsidP="00C1044C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Мустафа Ахмед – председател на  </w:t>
      </w:r>
      <w:proofErr w:type="spellStart"/>
      <w:r>
        <w:rPr>
          <w:rFonts w:ascii="Calibri" w:hAnsi="Calibri" w:cs="Arial"/>
          <w:i/>
          <w:sz w:val="24"/>
          <w:szCs w:val="24"/>
        </w:rPr>
        <w:t>ОбС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DC6626" w:rsidRDefault="00220533" w:rsidP="00DC6626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</w:t>
      </w:r>
      <w:r w:rsidR="00DC6626">
        <w:rPr>
          <w:rFonts w:ascii="Calibri" w:hAnsi="Calibri" w:cs="Arial"/>
          <w:b/>
          <w:sz w:val="24"/>
          <w:szCs w:val="24"/>
        </w:rPr>
        <w:t>.</w:t>
      </w:r>
      <w:r w:rsidR="00DC6626">
        <w:rPr>
          <w:rFonts w:ascii="Calibri" w:hAnsi="Calibri" w:cs="Arial"/>
          <w:sz w:val="24"/>
          <w:szCs w:val="24"/>
        </w:rPr>
        <w:t xml:space="preserve"> Д</w:t>
      </w:r>
      <w:r w:rsidR="00DC6626" w:rsidRPr="00096C10">
        <w:rPr>
          <w:rFonts w:ascii="Calibri" w:hAnsi="Calibri" w:cs="Arial"/>
          <w:sz w:val="24"/>
          <w:szCs w:val="24"/>
        </w:rPr>
        <w:t>окладни записки:</w:t>
      </w:r>
    </w:p>
    <w:p w:rsidR="00220533" w:rsidRDefault="00220533" w:rsidP="00220533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lastRenderedPageBreak/>
        <w:t>20.1.</w:t>
      </w:r>
      <w:r>
        <w:rPr>
          <w:i/>
          <w:sz w:val="24"/>
          <w:szCs w:val="24"/>
        </w:rPr>
        <w:t xml:space="preserve"> Докладна записка за изменение и допълнение на Правилника за организацията и дейността на Общински съвет Хитрино, неговите комисии и взаимодействието му с общинската администрация.</w:t>
      </w:r>
    </w:p>
    <w:p w:rsidR="00220533" w:rsidRPr="00220533" w:rsidRDefault="00220533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Мустафа Ахмед – председател на  </w:t>
      </w:r>
      <w:proofErr w:type="spellStart"/>
      <w:r>
        <w:rPr>
          <w:rFonts w:ascii="Calibri" w:hAnsi="Calibri" w:cs="Arial"/>
          <w:i/>
          <w:sz w:val="24"/>
          <w:szCs w:val="24"/>
        </w:rPr>
        <w:t>ОбС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220533" w:rsidRDefault="00220533" w:rsidP="00220533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20.2.</w:t>
      </w:r>
      <w:r>
        <w:rPr>
          <w:i/>
          <w:sz w:val="24"/>
          <w:szCs w:val="24"/>
        </w:rPr>
        <w:t xml:space="preserve"> Докладна записка за Споразумение за побратимяване между Община Хитрино и Община </w:t>
      </w:r>
      <w:proofErr w:type="spellStart"/>
      <w:r>
        <w:rPr>
          <w:i/>
          <w:sz w:val="24"/>
          <w:szCs w:val="24"/>
        </w:rPr>
        <w:t>Саруханлъ</w:t>
      </w:r>
      <w:proofErr w:type="spellEnd"/>
      <w:r>
        <w:rPr>
          <w:i/>
          <w:sz w:val="24"/>
          <w:szCs w:val="24"/>
        </w:rPr>
        <w:t>, Република Турция.</w:t>
      </w:r>
    </w:p>
    <w:p w:rsidR="00220533" w:rsidRDefault="00220533" w:rsidP="00220533">
      <w:pPr>
        <w:ind w:left="2124" w:firstLine="708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Докладва: Нуридин Исмаил – кмет на община Хитрино</w:t>
      </w:r>
    </w:p>
    <w:p w:rsidR="00220533" w:rsidRDefault="00220533" w:rsidP="00220533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20.3.</w:t>
      </w:r>
      <w:r w:rsidRPr="002F37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Докладна записка за промяна в характера на собствеността от публична в частна на имот „Спортен комплекс и озеленяване” с. Тимарево, община Хитрино.</w:t>
      </w:r>
    </w:p>
    <w:p w:rsidR="00220533" w:rsidRPr="00220533" w:rsidRDefault="00220533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220533" w:rsidRDefault="00220533" w:rsidP="00220533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20.4.</w:t>
      </w:r>
      <w:r w:rsidRPr="002F37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Докладна записка за промяна в характера на собствеността от публична в частна на имот „Спортно игрище” с. Иглика, община Хитрино.</w:t>
      </w:r>
    </w:p>
    <w:p w:rsidR="00220533" w:rsidRPr="00220533" w:rsidRDefault="00220533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 w:rsidRPr="00616765"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:rsidR="00220533" w:rsidRDefault="00220533" w:rsidP="00220533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20.5.</w:t>
      </w:r>
      <w:r>
        <w:rPr>
          <w:i/>
          <w:sz w:val="24"/>
          <w:szCs w:val="24"/>
        </w:rPr>
        <w:t xml:space="preserve">Докладна записка за даване съгласие за разделяне на поземлен имот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ПИ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 xml:space="preserve">, с идентификационен № 35969.4.279, </w:t>
      </w:r>
      <w:proofErr w:type="spellStart"/>
      <w:r>
        <w:rPr>
          <w:i/>
          <w:sz w:val="24"/>
          <w:szCs w:val="24"/>
        </w:rPr>
        <w:t>находящ</w:t>
      </w:r>
      <w:proofErr w:type="spellEnd"/>
      <w:r>
        <w:rPr>
          <w:i/>
          <w:sz w:val="24"/>
          <w:szCs w:val="24"/>
        </w:rPr>
        <w:t xml:space="preserve"> се в землището на с. Каменяк, община Хитрино на четири имота.</w:t>
      </w:r>
    </w:p>
    <w:p w:rsidR="00220533" w:rsidRPr="00220533" w:rsidRDefault="00220533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Ахмед</w:t>
      </w:r>
      <w:r w:rsidRPr="00616765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616765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16765">
        <w:rPr>
          <w:rFonts w:ascii="Calibri" w:hAnsi="Calibri" w:cs="Arial"/>
          <w:i/>
          <w:sz w:val="24"/>
          <w:szCs w:val="24"/>
        </w:rPr>
        <w:t xml:space="preserve"> – зам.кмет на община</w:t>
      </w:r>
    </w:p>
    <w:p w:rsidR="00220533" w:rsidRDefault="00220533" w:rsidP="00220533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20.6.</w:t>
      </w:r>
      <w:r w:rsidRPr="00DC66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Докладна записка за даване на предварително съгласие за изработване на Работен проект на трасе за </w:t>
      </w:r>
      <w:proofErr w:type="spellStart"/>
      <w:r>
        <w:rPr>
          <w:i/>
          <w:sz w:val="24"/>
          <w:szCs w:val="24"/>
        </w:rPr>
        <w:t>пресъединяване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Фотоволтаична</w:t>
      </w:r>
      <w:proofErr w:type="spellEnd"/>
      <w:r>
        <w:rPr>
          <w:i/>
          <w:sz w:val="24"/>
          <w:szCs w:val="24"/>
        </w:rPr>
        <w:t xml:space="preserve"> централа в с. Каменяк, община Хитрино.</w:t>
      </w:r>
    </w:p>
    <w:p w:rsidR="00220533" w:rsidRPr="00220533" w:rsidRDefault="00220533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Ахмед</w:t>
      </w:r>
      <w:r w:rsidRPr="00616765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616765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16765">
        <w:rPr>
          <w:rFonts w:ascii="Calibri" w:hAnsi="Calibri" w:cs="Arial"/>
          <w:i/>
          <w:sz w:val="24"/>
          <w:szCs w:val="24"/>
        </w:rPr>
        <w:t xml:space="preserve"> – зам.кмет на община</w:t>
      </w:r>
    </w:p>
    <w:p w:rsidR="00220533" w:rsidRDefault="00220533" w:rsidP="00220533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 xml:space="preserve">20.7. </w:t>
      </w:r>
      <w:r>
        <w:rPr>
          <w:i/>
          <w:sz w:val="24"/>
          <w:szCs w:val="24"/>
        </w:rPr>
        <w:t xml:space="preserve">Докладна записка за прилагане разпоредбите на чл. 124, ал. 1 от ЗУТ във връзка с чл. 134, ал. 1, т. 1 от ЗУТ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Закона за устройство на територията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 xml:space="preserve"> за разрешаване изменение на Общ </w:t>
      </w:r>
      <w:proofErr w:type="spellStart"/>
      <w:r>
        <w:rPr>
          <w:i/>
          <w:sz w:val="24"/>
          <w:szCs w:val="24"/>
        </w:rPr>
        <w:t>устройствен</w:t>
      </w:r>
      <w:proofErr w:type="spellEnd"/>
      <w:r>
        <w:rPr>
          <w:i/>
          <w:sz w:val="24"/>
          <w:szCs w:val="24"/>
        </w:rPr>
        <w:t xml:space="preserve"> план на община Хитрино.</w:t>
      </w:r>
    </w:p>
    <w:p w:rsidR="00220533" w:rsidRPr="00220533" w:rsidRDefault="00220533" w:rsidP="00220533">
      <w:pPr>
        <w:ind w:left="2832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Ахмед</w:t>
      </w:r>
      <w:r w:rsidRPr="00616765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616765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16765">
        <w:rPr>
          <w:rFonts w:ascii="Calibri" w:hAnsi="Calibri" w:cs="Arial"/>
          <w:i/>
          <w:sz w:val="24"/>
          <w:szCs w:val="24"/>
        </w:rPr>
        <w:t xml:space="preserve"> – зам.кмет на община</w:t>
      </w:r>
    </w:p>
    <w:p w:rsidR="00220317" w:rsidRDefault="00DC6626" w:rsidP="0022053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="00220533"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b/>
          <w:sz w:val="24"/>
          <w:szCs w:val="24"/>
        </w:rPr>
        <w:t>.</w:t>
      </w:r>
      <w:r w:rsidRPr="008E0375">
        <w:rPr>
          <w:rFonts w:ascii="Calibri" w:hAnsi="Calibri" w:cs="Arial"/>
          <w:sz w:val="24"/>
          <w:szCs w:val="24"/>
        </w:rPr>
        <w:t>Питане.</w:t>
      </w:r>
      <w:r>
        <w:rPr>
          <w:rFonts w:ascii="Calibri" w:hAnsi="Calibri" w:cs="Arial"/>
          <w:sz w:val="24"/>
          <w:szCs w:val="24"/>
        </w:rPr>
        <w:t xml:space="preserve">       </w:t>
      </w:r>
    </w:p>
    <w:p w:rsidR="00220317" w:rsidRDefault="00220317" w:rsidP="00220317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20317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220317" w:rsidRPr="00220317" w:rsidRDefault="00220317" w:rsidP="00220317">
      <w:pPr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Годишен отчет за изпълнение на бюджета и на сметките за средства от Европейския съюз за 2021 година на Община Хитрино.</w:t>
      </w:r>
    </w:p>
    <w:p w:rsidR="00220317" w:rsidRDefault="00220317" w:rsidP="00220317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т.6; чл. 21, ал.2,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220317" w:rsidRDefault="00220317" w:rsidP="00220317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49</w:t>
      </w:r>
    </w:p>
    <w:p w:rsidR="00220317" w:rsidRDefault="00220317" w:rsidP="00220317">
      <w:pPr>
        <w:ind w:firstLine="708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На основание чл. 140, ал. 1 от Закона за публичните финанси, Общински съвет Хитрино</w:t>
      </w:r>
    </w:p>
    <w:p w:rsidR="00220317" w:rsidRDefault="00220317" w:rsidP="0022031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20317" w:rsidRDefault="00220317" w:rsidP="002203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годишния отчет за изпълнение на бюджета и на сметките за средства от Европейския съюз за 2021 година:</w:t>
      </w:r>
    </w:p>
    <w:p w:rsidR="00220317" w:rsidRPr="00220317" w:rsidRDefault="00220317" w:rsidP="00220317">
      <w:pPr>
        <w:contextualSpacing/>
        <w:jc w:val="both"/>
        <w:rPr>
          <w:sz w:val="24"/>
          <w:szCs w:val="24"/>
        </w:rPr>
      </w:pPr>
      <w:r w:rsidRPr="00220317">
        <w:rPr>
          <w:b/>
          <w:sz w:val="24"/>
          <w:szCs w:val="24"/>
        </w:rPr>
        <w:t xml:space="preserve"> </w:t>
      </w:r>
      <w:r w:rsidRPr="00220317">
        <w:rPr>
          <w:sz w:val="24"/>
          <w:szCs w:val="24"/>
        </w:rPr>
        <w:t xml:space="preserve">          Отчетът за касовото изпълнение на бюджета на община Хитрино е изготвен в съответствие с указанията ,дадени с ДДС</w:t>
      </w:r>
      <w:r w:rsidRPr="00220317">
        <w:rPr>
          <w:sz w:val="24"/>
          <w:szCs w:val="24"/>
          <w:lang w:val="en-US"/>
        </w:rPr>
        <w:t xml:space="preserve"> </w:t>
      </w:r>
      <w:r w:rsidRPr="00220317">
        <w:rPr>
          <w:sz w:val="24"/>
          <w:szCs w:val="24"/>
        </w:rPr>
        <w:t xml:space="preserve">№ </w:t>
      </w:r>
      <w:r w:rsidRPr="00220317">
        <w:rPr>
          <w:sz w:val="24"/>
          <w:szCs w:val="24"/>
          <w:lang w:val="en-US"/>
        </w:rPr>
        <w:t>7</w:t>
      </w:r>
      <w:r w:rsidRPr="00220317">
        <w:rPr>
          <w:sz w:val="24"/>
          <w:szCs w:val="24"/>
        </w:rPr>
        <w:t>/20</w:t>
      </w:r>
      <w:r w:rsidRPr="00220317">
        <w:rPr>
          <w:sz w:val="24"/>
          <w:szCs w:val="24"/>
          <w:lang w:val="en-US"/>
        </w:rPr>
        <w:t>21</w:t>
      </w:r>
      <w:r w:rsidRPr="00220317">
        <w:rPr>
          <w:sz w:val="24"/>
          <w:szCs w:val="24"/>
        </w:rPr>
        <w:t xml:space="preserve"> г.на Министерството на финансите и съдържа отчетите на община Хитрино и на второстепенни разпоредители с делегирани бюджети :</w:t>
      </w:r>
    </w:p>
    <w:p w:rsidR="00220317" w:rsidRPr="00220317" w:rsidRDefault="00B67A99" w:rsidP="0022031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0317" w:rsidRPr="00220317">
        <w:rPr>
          <w:sz w:val="24"/>
          <w:szCs w:val="24"/>
        </w:rPr>
        <w:t xml:space="preserve">-СОУ „д-р Петър Берон”,с.Хитрино и ОУ „Панайот </w:t>
      </w:r>
      <w:proofErr w:type="spellStart"/>
      <w:r w:rsidR="00220317" w:rsidRPr="00220317">
        <w:rPr>
          <w:sz w:val="24"/>
          <w:szCs w:val="24"/>
        </w:rPr>
        <w:t>Волов</w:t>
      </w:r>
      <w:proofErr w:type="spellEnd"/>
      <w:r w:rsidR="00220317" w:rsidRPr="00220317">
        <w:rPr>
          <w:sz w:val="24"/>
          <w:szCs w:val="24"/>
        </w:rPr>
        <w:t>”,с.Живково</w:t>
      </w:r>
    </w:p>
    <w:p w:rsidR="00220317" w:rsidRPr="00220317" w:rsidRDefault="00220317" w:rsidP="00220317">
      <w:pPr>
        <w:contextualSpacing/>
        <w:jc w:val="both"/>
        <w:rPr>
          <w:b/>
          <w:sz w:val="24"/>
          <w:szCs w:val="24"/>
          <w:lang w:val="en-US"/>
        </w:rPr>
      </w:pPr>
      <w:r w:rsidRPr="00220317">
        <w:rPr>
          <w:b/>
          <w:sz w:val="24"/>
          <w:szCs w:val="24"/>
        </w:rPr>
        <w:lastRenderedPageBreak/>
        <w:t xml:space="preserve">   </w:t>
      </w:r>
      <w:r w:rsidRPr="00220317">
        <w:rPr>
          <w:b/>
          <w:sz w:val="24"/>
          <w:szCs w:val="24"/>
          <w:lang w:val="en-US"/>
        </w:rPr>
        <w:t xml:space="preserve"> </w:t>
      </w:r>
      <w:r w:rsidR="00B67A99">
        <w:rPr>
          <w:b/>
          <w:sz w:val="24"/>
          <w:szCs w:val="24"/>
        </w:rPr>
        <w:tab/>
      </w:r>
      <w:r w:rsidRPr="00220317">
        <w:rPr>
          <w:b/>
          <w:sz w:val="24"/>
          <w:szCs w:val="24"/>
          <w:lang w:val="en-US"/>
        </w:rPr>
        <w:t>I</w:t>
      </w:r>
      <w:r w:rsidRPr="00220317">
        <w:rPr>
          <w:b/>
          <w:sz w:val="24"/>
          <w:szCs w:val="24"/>
        </w:rPr>
        <w:t>.</w:t>
      </w:r>
      <w:r w:rsidRPr="00220317">
        <w:rPr>
          <w:b/>
          <w:sz w:val="24"/>
          <w:szCs w:val="24"/>
          <w:lang w:val="en-US"/>
        </w:rPr>
        <w:t xml:space="preserve"> </w:t>
      </w:r>
      <w:r w:rsidRPr="00220317">
        <w:rPr>
          <w:b/>
          <w:sz w:val="24"/>
          <w:szCs w:val="24"/>
        </w:rPr>
        <w:t xml:space="preserve">Приходите в бюджета на община Хитрино през отчетния период са в размер на </w:t>
      </w:r>
      <w:r w:rsidRPr="00220317">
        <w:rPr>
          <w:b/>
          <w:sz w:val="24"/>
          <w:szCs w:val="24"/>
          <w:lang w:val="en-US"/>
        </w:rPr>
        <w:t>8 244 590</w:t>
      </w:r>
      <w:r w:rsidRPr="00220317">
        <w:rPr>
          <w:b/>
          <w:sz w:val="24"/>
          <w:szCs w:val="24"/>
        </w:rPr>
        <w:t xml:space="preserve"> лв.</w:t>
      </w:r>
      <w:proofErr w:type="gramStart"/>
      <w:r w:rsidRPr="00220317">
        <w:rPr>
          <w:b/>
          <w:sz w:val="24"/>
          <w:szCs w:val="24"/>
        </w:rPr>
        <w:t>,в</w:t>
      </w:r>
      <w:proofErr w:type="gramEnd"/>
      <w:r w:rsidRPr="00220317">
        <w:rPr>
          <w:b/>
          <w:sz w:val="24"/>
          <w:szCs w:val="24"/>
        </w:rPr>
        <w:t xml:space="preserve"> т.ч. на  делегирани от държавата дейности</w:t>
      </w:r>
      <w:r w:rsidRPr="00220317">
        <w:rPr>
          <w:b/>
          <w:sz w:val="24"/>
          <w:szCs w:val="24"/>
          <w:lang w:val="en-US"/>
        </w:rPr>
        <w:t xml:space="preserve"> </w:t>
      </w:r>
      <w:r w:rsidRPr="00220317">
        <w:rPr>
          <w:b/>
          <w:sz w:val="24"/>
          <w:szCs w:val="24"/>
        </w:rPr>
        <w:t xml:space="preserve"> –</w:t>
      </w:r>
      <w:r w:rsidRPr="00220317">
        <w:rPr>
          <w:b/>
          <w:sz w:val="24"/>
          <w:szCs w:val="24"/>
          <w:lang w:val="en-US"/>
        </w:rPr>
        <w:t xml:space="preserve"> 4 465 946 </w:t>
      </w:r>
      <w:r w:rsidRPr="00220317">
        <w:rPr>
          <w:b/>
          <w:sz w:val="24"/>
          <w:szCs w:val="24"/>
        </w:rPr>
        <w:t xml:space="preserve">лв. и на местните дейности – </w:t>
      </w:r>
      <w:r w:rsidRPr="00220317">
        <w:rPr>
          <w:b/>
          <w:sz w:val="24"/>
          <w:szCs w:val="24"/>
          <w:lang w:val="en-US"/>
        </w:rPr>
        <w:t xml:space="preserve">3 778 644 </w:t>
      </w:r>
      <w:r w:rsidRPr="00220317">
        <w:rPr>
          <w:b/>
          <w:sz w:val="24"/>
          <w:szCs w:val="24"/>
        </w:rPr>
        <w:t>лв.</w:t>
      </w:r>
    </w:p>
    <w:p w:rsidR="00220317" w:rsidRPr="00B67A99" w:rsidRDefault="00220317" w:rsidP="00B67A99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Държавните субсидии за държавно делегираните дейности и тези за местни дейности към 3</w:t>
      </w:r>
      <w:r w:rsidRPr="00220317">
        <w:rPr>
          <w:sz w:val="24"/>
          <w:szCs w:val="24"/>
          <w:lang w:val="en-US"/>
        </w:rPr>
        <w:t>1</w:t>
      </w:r>
      <w:r w:rsidRPr="00220317">
        <w:rPr>
          <w:sz w:val="24"/>
          <w:szCs w:val="24"/>
        </w:rPr>
        <w:t>.</w:t>
      </w:r>
      <w:r w:rsidRPr="00220317">
        <w:rPr>
          <w:sz w:val="24"/>
          <w:szCs w:val="24"/>
          <w:lang w:val="en-US"/>
        </w:rPr>
        <w:t>12</w:t>
      </w:r>
      <w:r w:rsidRPr="00220317">
        <w:rPr>
          <w:sz w:val="24"/>
          <w:szCs w:val="24"/>
        </w:rPr>
        <w:t>.20</w:t>
      </w:r>
      <w:r w:rsidRPr="00220317">
        <w:rPr>
          <w:sz w:val="24"/>
          <w:szCs w:val="24"/>
          <w:lang w:val="en-US"/>
        </w:rPr>
        <w:t>21</w:t>
      </w:r>
      <w:r w:rsidRPr="00220317">
        <w:rPr>
          <w:sz w:val="24"/>
          <w:szCs w:val="24"/>
        </w:rPr>
        <w:t xml:space="preserve"> г.са изпълнени в размер определен с Закона за държавния бюджет за 20</w:t>
      </w:r>
      <w:r w:rsidRPr="00220317">
        <w:rPr>
          <w:sz w:val="24"/>
          <w:szCs w:val="24"/>
          <w:lang w:val="en-US"/>
        </w:rPr>
        <w:t>21</w:t>
      </w:r>
      <w:r w:rsidRPr="00220317">
        <w:rPr>
          <w:sz w:val="24"/>
          <w:szCs w:val="24"/>
        </w:rPr>
        <w:t xml:space="preserve"> г.</w:t>
      </w:r>
    </w:p>
    <w:p w:rsidR="00220317" w:rsidRPr="00220317" w:rsidRDefault="00220317" w:rsidP="00B67A99">
      <w:pPr>
        <w:contextualSpacing/>
        <w:jc w:val="both"/>
        <w:rPr>
          <w:sz w:val="24"/>
          <w:szCs w:val="24"/>
          <w:lang w:val="ru-RU"/>
        </w:rPr>
      </w:pPr>
      <w:r w:rsidRPr="00220317">
        <w:rPr>
          <w:sz w:val="24"/>
          <w:szCs w:val="24"/>
        </w:rPr>
        <w:t xml:space="preserve"> </w:t>
      </w:r>
      <w:r w:rsidRPr="00220317">
        <w:rPr>
          <w:sz w:val="24"/>
          <w:szCs w:val="24"/>
          <w:lang w:val="ru-RU"/>
        </w:rPr>
        <w:t xml:space="preserve">Приходите по показатели и в </w:t>
      </w:r>
      <w:proofErr w:type="spellStart"/>
      <w:r w:rsidRPr="00220317">
        <w:rPr>
          <w:sz w:val="24"/>
          <w:szCs w:val="24"/>
          <w:lang w:val="ru-RU"/>
        </w:rPr>
        <w:t>процентно</w:t>
      </w:r>
      <w:proofErr w:type="spellEnd"/>
      <w:r w:rsidRPr="00220317">
        <w:rPr>
          <w:sz w:val="24"/>
          <w:szCs w:val="24"/>
          <w:lang w:val="ru-RU"/>
        </w:rPr>
        <w:t xml:space="preserve"> отношение </w:t>
      </w:r>
      <w:proofErr w:type="spellStart"/>
      <w:r w:rsidRPr="00220317">
        <w:rPr>
          <w:sz w:val="24"/>
          <w:szCs w:val="24"/>
          <w:lang w:val="ru-RU"/>
        </w:rPr>
        <w:t>са</w:t>
      </w:r>
      <w:proofErr w:type="spellEnd"/>
      <w:r w:rsidRPr="00220317">
        <w:rPr>
          <w:sz w:val="24"/>
          <w:szCs w:val="24"/>
          <w:lang w:val="ru-RU"/>
        </w:rPr>
        <w:t xml:space="preserve"> </w:t>
      </w:r>
      <w:proofErr w:type="spellStart"/>
      <w:r w:rsidRPr="00220317">
        <w:rPr>
          <w:sz w:val="24"/>
          <w:szCs w:val="24"/>
          <w:lang w:val="ru-RU"/>
        </w:rPr>
        <w:t>описани</w:t>
      </w:r>
      <w:proofErr w:type="spellEnd"/>
      <w:r w:rsidRPr="00220317">
        <w:rPr>
          <w:sz w:val="24"/>
          <w:szCs w:val="24"/>
          <w:lang w:val="ru-RU"/>
        </w:rPr>
        <w:t xml:space="preserve"> в </w:t>
      </w:r>
      <w:proofErr w:type="spellStart"/>
      <w:r w:rsidRPr="00220317">
        <w:rPr>
          <w:sz w:val="24"/>
          <w:szCs w:val="24"/>
          <w:lang w:val="ru-RU"/>
        </w:rPr>
        <w:t>табличен</w:t>
      </w:r>
      <w:proofErr w:type="spellEnd"/>
      <w:r w:rsidRPr="00220317">
        <w:rPr>
          <w:sz w:val="24"/>
          <w:szCs w:val="24"/>
          <w:lang w:val="ru-RU"/>
        </w:rPr>
        <w:t xml:space="preserve"> вид </w:t>
      </w:r>
      <w:proofErr w:type="spellStart"/>
      <w:r w:rsidRPr="00220317">
        <w:rPr>
          <w:sz w:val="24"/>
          <w:szCs w:val="24"/>
          <w:lang w:val="ru-RU"/>
        </w:rPr>
        <w:t>както</w:t>
      </w:r>
      <w:proofErr w:type="spellEnd"/>
      <w:r w:rsidRPr="00220317">
        <w:rPr>
          <w:sz w:val="24"/>
          <w:szCs w:val="24"/>
          <w:lang w:val="ru-RU"/>
        </w:rPr>
        <w:t xml:space="preserve"> </w:t>
      </w:r>
      <w:proofErr w:type="spellStart"/>
      <w:r w:rsidRPr="00220317">
        <w:rPr>
          <w:sz w:val="24"/>
          <w:szCs w:val="24"/>
          <w:lang w:val="ru-RU"/>
        </w:rPr>
        <w:t>следва</w:t>
      </w:r>
      <w:proofErr w:type="spellEnd"/>
      <w:r w:rsidRPr="00220317">
        <w:rPr>
          <w:sz w:val="24"/>
          <w:szCs w:val="24"/>
          <w:lang w:val="ru-RU"/>
        </w:rPr>
        <w:t>:</w:t>
      </w:r>
    </w:p>
    <w:p w:rsidR="00220317" w:rsidRPr="00220317" w:rsidRDefault="00B67A99" w:rsidP="00B67A99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20317" w:rsidRPr="00220317">
        <w:rPr>
          <w:b/>
          <w:sz w:val="24"/>
          <w:szCs w:val="24"/>
        </w:rPr>
        <w:t>1 . ПРИХОДИ  ОТ ДЬРЖАВНИ  ДЕЙНОСТИ  в размер на</w:t>
      </w:r>
      <w:r w:rsidR="00220317" w:rsidRPr="00220317">
        <w:rPr>
          <w:b/>
          <w:sz w:val="24"/>
          <w:szCs w:val="24"/>
          <w:lang w:val="en-US"/>
        </w:rPr>
        <w:t xml:space="preserve"> 3 700 041  </w:t>
      </w:r>
      <w:r w:rsidR="00220317" w:rsidRPr="00220317">
        <w:rPr>
          <w:b/>
          <w:sz w:val="24"/>
          <w:szCs w:val="24"/>
        </w:rPr>
        <w:t>лв.,</w:t>
      </w:r>
      <w:r>
        <w:rPr>
          <w:b/>
          <w:sz w:val="24"/>
          <w:szCs w:val="24"/>
        </w:rPr>
        <w:t xml:space="preserve"> </w:t>
      </w:r>
      <w:r w:rsidR="00220317" w:rsidRPr="00220317">
        <w:rPr>
          <w:b/>
          <w:sz w:val="24"/>
          <w:szCs w:val="24"/>
        </w:rPr>
        <w:t>описани по параграфи, съгласно Приложение № 1</w:t>
      </w:r>
      <w:r w:rsidR="00220317" w:rsidRPr="00220317">
        <w:rPr>
          <w:b/>
          <w:sz w:val="24"/>
          <w:szCs w:val="24"/>
          <w:lang w:val="en-US"/>
        </w:rPr>
        <w:t xml:space="preserve"> </w:t>
      </w:r>
      <w:r w:rsidR="00220317" w:rsidRPr="00220317">
        <w:rPr>
          <w:b/>
          <w:sz w:val="24"/>
          <w:szCs w:val="24"/>
        </w:rPr>
        <w:t xml:space="preserve">в т.ч.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07"/>
        <w:gridCol w:w="1800"/>
        <w:gridCol w:w="2079"/>
      </w:tblGrid>
      <w:tr w:rsidR="00220317" w:rsidRPr="00220317" w:rsidTr="00B67A99">
        <w:trPr>
          <w:trHeight w:val="368"/>
        </w:trPr>
        <w:tc>
          <w:tcPr>
            <w:tcW w:w="4361" w:type="dxa"/>
          </w:tcPr>
          <w:p w:rsidR="00220317" w:rsidRPr="00220317" w:rsidRDefault="00220317" w:rsidP="00220317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ИМЕ НА ПОКАЗАТЕЛ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ПЛАН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ОТЧЕТ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%</w:t>
            </w:r>
          </w:p>
        </w:tc>
      </w:tr>
      <w:tr w:rsidR="00220317" w:rsidRPr="00220317" w:rsidTr="00B67A99">
        <w:trPr>
          <w:trHeight w:val="509"/>
        </w:trPr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1</w:t>
            </w:r>
            <w:r w:rsidRPr="00220317">
              <w:rPr>
                <w:b/>
                <w:sz w:val="24"/>
                <w:szCs w:val="24"/>
              </w:rPr>
              <w:t>.Неданъчни приходи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22 355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 xml:space="preserve">125 037   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 xml:space="preserve">0  </w:t>
            </w:r>
          </w:p>
        </w:tc>
      </w:tr>
      <w:tr w:rsidR="00220317" w:rsidRPr="00220317" w:rsidTr="00B67A99">
        <w:trPr>
          <w:trHeight w:val="509"/>
        </w:trPr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2.Взаимоотношения с ЦБ</w:t>
            </w:r>
          </w:p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в.т.ч.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3</w:t>
            </w:r>
            <w:r w:rsidRPr="00220317">
              <w:rPr>
                <w:b/>
                <w:sz w:val="24"/>
                <w:szCs w:val="24"/>
              </w:rPr>
              <w:t> </w:t>
            </w:r>
            <w:r w:rsidRPr="00220317">
              <w:rPr>
                <w:b/>
                <w:sz w:val="24"/>
                <w:szCs w:val="24"/>
                <w:lang w:val="en-US"/>
              </w:rPr>
              <w:t>649</w:t>
            </w:r>
            <w:r w:rsidRPr="00220317">
              <w:rPr>
                <w:b/>
                <w:sz w:val="24"/>
                <w:szCs w:val="24"/>
              </w:rPr>
              <w:t xml:space="preserve"> </w:t>
            </w:r>
            <w:r w:rsidRPr="00220317">
              <w:rPr>
                <w:b/>
                <w:sz w:val="24"/>
                <w:szCs w:val="24"/>
                <w:lang w:val="en-US"/>
              </w:rPr>
              <w:t>541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3</w:t>
            </w:r>
            <w:r w:rsidRPr="00220317">
              <w:rPr>
                <w:b/>
                <w:sz w:val="24"/>
                <w:szCs w:val="24"/>
              </w:rPr>
              <w:t> </w:t>
            </w:r>
            <w:r w:rsidRPr="00220317">
              <w:rPr>
                <w:b/>
                <w:sz w:val="24"/>
                <w:szCs w:val="24"/>
                <w:lang w:val="en-US"/>
              </w:rPr>
              <w:t>588</w:t>
            </w:r>
            <w:r w:rsidRPr="00220317">
              <w:rPr>
                <w:b/>
                <w:sz w:val="24"/>
                <w:szCs w:val="24"/>
              </w:rPr>
              <w:t xml:space="preserve"> </w:t>
            </w:r>
            <w:r w:rsidRPr="00220317">
              <w:rPr>
                <w:b/>
                <w:sz w:val="24"/>
                <w:szCs w:val="24"/>
                <w:lang w:val="en-US"/>
              </w:rPr>
              <w:t>961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98</w:t>
            </w:r>
          </w:p>
        </w:tc>
      </w:tr>
      <w:tr w:rsidR="00220317" w:rsidRPr="00220317" w:rsidTr="00B67A99">
        <w:trPr>
          <w:trHeight w:val="330"/>
        </w:trPr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Обща </w:t>
            </w:r>
            <w:proofErr w:type="spellStart"/>
            <w:r w:rsidRPr="00220317">
              <w:rPr>
                <w:sz w:val="24"/>
                <w:szCs w:val="24"/>
              </w:rPr>
              <w:t>допьлваща</w:t>
            </w:r>
            <w:proofErr w:type="spellEnd"/>
            <w:r w:rsidRPr="00220317">
              <w:rPr>
                <w:sz w:val="24"/>
                <w:szCs w:val="24"/>
              </w:rPr>
              <w:t xml:space="preserve"> субсидия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3</w:t>
            </w:r>
            <w:r w:rsidRPr="00220317">
              <w:rPr>
                <w:sz w:val="24"/>
                <w:szCs w:val="24"/>
              </w:rPr>
              <w:t xml:space="preserve"> </w:t>
            </w:r>
            <w:r w:rsidRPr="00220317">
              <w:rPr>
                <w:sz w:val="24"/>
                <w:szCs w:val="24"/>
                <w:lang w:val="en-US"/>
              </w:rPr>
              <w:t>511</w:t>
            </w:r>
            <w:r w:rsidRPr="00220317">
              <w:rPr>
                <w:sz w:val="24"/>
                <w:szCs w:val="24"/>
              </w:rPr>
              <w:t xml:space="preserve"> </w:t>
            </w:r>
            <w:r w:rsidRPr="00220317">
              <w:rPr>
                <w:sz w:val="24"/>
                <w:szCs w:val="24"/>
                <w:lang w:val="en-US"/>
              </w:rPr>
              <w:t>835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3 511 835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100</w:t>
            </w:r>
          </w:p>
        </w:tc>
      </w:tr>
      <w:tr w:rsidR="00220317" w:rsidRPr="00220317" w:rsidTr="00B67A99"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Други целеви трансфери   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33 751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33 751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100</w:t>
            </w:r>
          </w:p>
        </w:tc>
      </w:tr>
      <w:tr w:rsidR="00220317" w:rsidRPr="00220317" w:rsidTr="00B67A99"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Възстановен трансфер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20317" w:rsidRPr="00220317" w:rsidRDefault="00220317" w:rsidP="00E241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60 580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20317" w:rsidRPr="00220317" w:rsidTr="00B67A99"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Целеви трансфери за превоз ученици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</w:rPr>
              <w:t>103 955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</w:rPr>
              <w:t>103 955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100</w:t>
            </w:r>
          </w:p>
        </w:tc>
      </w:tr>
      <w:tr w:rsidR="00220317" w:rsidRPr="00220317" w:rsidTr="00B67A99"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ru-RU"/>
              </w:rPr>
              <w:t>3.</w:t>
            </w:r>
            <w:r w:rsidRPr="00220317">
              <w:rPr>
                <w:b/>
                <w:sz w:val="24"/>
                <w:szCs w:val="24"/>
              </w:rPr>
              <w:t>Трансфери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220317">
              <w:rPr>
                <w:b/>
                <w:sz w:val="24"/>
                <w:szCs w:val="24"/>
              </w:rPr>
              <w:t>между бюджети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1</w:t>
            </w:r>
            <w:r w:rsidRPr="00220317">
              <w:rPr>
                <w:b/>
                <w:sz w:val="24"/>
                <w:szCs w:val="24"/>
              </w:rPr>
              <w:t xml:space="preserve"> </w:t>
            </w:r>
            <w:r w:rsidRPr="00220317">
              <w:rPr>
                <w:b/>
                <w:sz w:val="24"/>
                <w:szCs w:val="24"/>
                <w:lang w:val="en-US"/>
              </w:rPr>
              <w:t>100</w:t>
            </w:r>
            <w:r w:rsidRPr="00220317">
              <w:rPr>
                <w:b/>
                <w:sz w:val="24"/>
                <w:szCs w:val="24"/>
              </w:rPr>
              <w:t xml:space="preserve"> </w:t>
            </w:r>
            <w:r w:rsidRPr="00220317">
              <w:rPr>
                <w:b/>
                <w:sz w:val="24"/>
                <w:szCs w:val="24"/>
                <w:lang w:val="en-US"/>
              </w:rPr>
              <w:t>485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974</w:t>
            </w:r>
            <w:r w:rsidRPr="00220317">
              <w:rPr>
                <w:b/>
                <w:sz w:val="24"/>
                <w:szCs w:val="24"/>
              </w:rPr>
              <w:t xml:space="preserve"> </w:t>
            </w:r>
            <w:r w:rsidRPr="00220317">
              <w:rPr>
                <w:b/>
                <w:sz w:val="24"/>
                <w:szCs w:val="24"/>
                <w:lang w:val="en-US"/>
              </w:rPr>
              <w:t>848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</w:rPr>
              <w:t xml:space="preserve">89 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20317" w:rsidRPr="00220317" w:rsidTr="00B67A99"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Всичко приходи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4 772 381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4 688 846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98</w:t>
            </w:r>
          </w:p>
        </w:tc>
      </w:tr>
      <w:tr w:rsidR="00220317" w:rsidRPr="00220317" w:rsidTr="00B67A99"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  <w:lang w:val="ru-RU"/>
              </w:rPr>
            </w:pPr>
            <w:r w:rsidRPr="00220317">
              <w:rPr>
                <w:b/>
                <w:sz w:val="24"/>
                <w:szCs w:val="24"/>
                <w:lang w:val="ru-RU"/>
              </w:rPr>
              <w:t xml:space="preserve">4.Временно </w:t>
            </w:r>
            <w:proofErr w:type="spellStart"/>
            <w:r w:rsidRPr="00220317">
              <w:rPr>
                <w:b/>
                <w:sz w:val="24"/>
                <w:szCs w:val="24"/>
                <w:lang w:val="ru-RU"/>
              </w:rPr>
              <w:t>съхран</w:t>
            </w:r>
            <w:proofErr w:type="spellEnd"/>
            <w:r w:rsidRPr="00220317">
              <w:rPr>
                <w:b/>
                <w:sz w:val="24"/>
                <w:szCs w:val="24"/>
                <w:lang w:val="ru-RU"/>
              </w:rPr>
              <w:t>. на средства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- 34 097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</w:rPr>
              <w:t xml:space="preserve">30 390   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203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0317" w:rsidRPr="00220317" w:rsidTr="00B67A99"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ru-RU"/>
              </w:rPr>
              <w:t>5</w:t>
            </w:r>
            <w:r w:rsidRPr="00220317">
              <w:rPr>
                <w:b/>
                <w:sz w:val="24"/>
                <w:szCs w:val="24"/>
              </w:rPr>
              <w:t xml:space="preserve">.Преходен </w:t>
            </w:r>
            <w:proofErr w:type="spellStart"/>
            <w:r w:rsidRPr="00220317">
              <w:rPr>
                <w:b/>
                <w:sz w:val="24"/>
                <w:szCs w:val="24"/>
              </w:rPr>
              <w:t>остатьк</w:t>
            </w:r>
            <w:proofErr w:type="spellEnd"/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rFonts w:cs="Times New Roman CYR"/>
                <w:b/>
                <w:sz w:val="24"/>
                <w:szCs w:val="24"/>
              </w:rPr>
              <w:t>556 265</w:t>
            </w:r>
          </w:p>
        </w:tc>
        <w:tc>
          <w:tcPr>
            <w:tcW w:w="1800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rFonts w:cs="Times New Roman CYR"/>
                <w:b/>
                <w:sz w:val="24"/>
                <w:szCs w:val="24"/>
              </w:rPr>
              <w:t>556 265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220317" w:rsidRPr="00220317" w:rsidTr="00B67A99"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ru-RU"/>
              </w:rPr>
              <w:t>6</w:t>
            </w:r>
            <w:r w:rsidRPr="00220317">
              <w:rPr>
                <w:b/>
                <w:sz w:val="24"/>
                <w:szCs w:val="24"/>
              </w:rPr>
              <w:t xml:space="preserve">.Наличност в края </w:t>
            </w:r>
            <w:proofErr w:type="gramStart"/>
            <w:r w:rsidRPr="00220317">
              <w:rPr>
                <w:b/>
                <w:sz w:val="24"/>
                <w:szCs w:val="24"/>
              </w:rPr>
              <w:t>на</w:t>
            </w:r>
            <w:proofErr w:type="gramEnd"/>
            <w:r w:rsidRPr="00220317">
              <w:rPr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20317" w:rsidRPr="00220317" w:rsidRDefault="00220317" w:rsidP="00220317">
            <w:pPr>
              <w:ind w:left="720"/>
              <w:contextualSpacing/>
              <w:jc w:val="center"/>
              <w:rPr>
                <w:rFonts w:cs="Times New Roman CYR"/>
                <w:b/>
                <w:sz w:val="24"/>
                <w:szCs w:val="24"/>
              </w:rPr>
            </w:pPr>
            <w:r w:rsidRPr="00220317">
              <w:rPr>
                <w:rFonts w:cs="Times New Roman CYR"/>
                <w:b/>
                <w:sz w:val="24"/>
                <w:szCs w:val="24"/>
              </w:rPr>
              <w:t>-809 555</w:t>
            </w:r>
          </w:p>
        </w:tc>
        <w:tc>
          <w:tcPr>
            <w:tcW w:w="2079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220317" w:rsidRPr="00220317" w:rsidTr="00B67A99">
        <w:trPr>
          <w:trHeight w:val="350"/>
        </w:trPr>
        <w:tc>
          <w:tcPr>
            <w:tcW w:w="4361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ВСИЧКО ДЪРЖАВНИ ПРИХОДИ</w:t>
            </w:r>
          </w:p>
        </w:tc>
        <w:tc>
          <w:tcPr>
            <w:tcW w:w="1507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5 294 549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4 465 946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84</w:t>
            </w:r>
          </w:p>
        </w:tc>
      </w:tr>
    </w:tbl>
    <w:p w:rsidR="00220317" w:rsidRPr="00220317" w:rsidRDefault="00220317" w:rsidP="00220317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Приходите  за  делегирани от държавата дейности включват :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Неданъчни приходи,в т.ч.приходи от наем имущество и земя и други неданъчни приходи – 125 037 лв.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eastAsia="bg-BG"/>
        </w:rPr>
      </w:pPr>
      <w:r w:rsidRPr="00220317">
        <w:rPr>
          <w:sz w:val="24"/>
          <w:szCs w:val="24"/>
        </w:rPr>
        <w:t xml:space="preserve">Взаимоотношения с Централния бюджет ,в т.ч.обща субсидия за финансиране на делегирани от държавата дейности – 3 511 835 лв., получени целеви трансфери от ЦБ – </w:t>
      </w:r>
      <w:r w:rsidRPr="00220317">
        <w:rPr>
          <w:sz w:val="24"/>
          <w:szCs w:val="24"/>
          <w:lang w:val="en-US"/>
        </w:rPr>
        <w:t>84 013</w:t>
      </w:r>
      <w:r w:rsidRPr="00220317">
        <w:rPr>
          <w:sz w:val="24"/>
          <w:szCs w:val="24"/>
        </w:rPr>
        <w:t xml:space="preserve"> лв.от които за компенсация на безплатен превоз на ученици до 16 год.възраст -  102 611  лв., </w:t>
      </w:r>
      <w:r w:rsidRPr="00220317">
        <w:rPr>
          <w:sz w:val="24"/>
          <w:szCs w:val="24"/>
          <w:lang w:val="en-US"/>
        </w:rPr>
        <w:t xml:space="preserve">1344 </w:t>
      </w:r>
      <w:proofErr w:type="spellStart"/>
      <w:r w:rsidRPr="00220317">
        <w:rPr>
          <w:sz w:val="24"/>
          <w:szCs w:val="24"/>
          <w:lang w:val="en-US"/>
        </w:rPr>
        <w:t>лв</w:t>
      </w:r>
      <w:proofErr w:type="spellEnd"/>
      <w:r w:rsidRPr="00220317">
        <w:rPr>
          <w:sz w:val="24"/>
          <w:szCs w:val="24"/>
          <w:lang w:val="en-US"/>
        </w:rPr>
        <w:t>.</w:t>
      </w:r>
      <w:r w:rsidRPr="00220317">
        <w:rPr>
          <w:sz w:val="24"/>
          <w:szCs w:val="24"/>
        </w:rPr>
        <w:t xml:space="preserve"> </w:t>
      </w:r>
      <w:r w:rsidRPr="00220317">
        <w:rPr>
          <w:sz w:val="24"/>
          <w:szCs w:val="24"/>
          <w:lang w:eastAsia="bg-BG"/>
        </w:rPr>
        <w:t>к</w:t>
      </w:r>
      <w:proofErr w:type="spellStart"/>
      <w:r w:rsidRPr="00220317">
        <w:rPr>
          <w:sz w:val="24"/>
          <w:szCs w:val="24"/>
          <w:lang w:val="en-US" w:eastAsia="bg-BG"/>
        </w:rPr>
        <w:t>омпенсиране</w:t>
      </w:r>
      <w:proofErr w:type="spellEnd"/>
      <w:r w:rsidRPr="00220317">
        <w:rPr>
          <w:sz w:val="24"/>
          <w:szCs w:val="24"/>
          <w:lang w:val="en-US" w:eastAsia="bg-BG"/>
        </w:rPr>
        <w:t xml:space="preserve"> </w:t>
      </w:r>
      <w:proofErr w:type="spellStart"/>
      <w:r w:rsidRPr="00220317">
        <w:rPr>
          <w:sz w:val="24"/>
          <w:szCs w:val="24"/>
          <w:lang w:val="en-US" w:eastAsia="bg-BG"/>
        </w:rPr>
        <w:t>на</w:t>
      </w:r>
      <w:proofErr w:type="spellEnd"/>
      <w:r w:rsidRPr="00220317">
        <w:rPr>
          <w:sz w:val="24"/>
          <w:szCs w:val="24"/>
          <w:lang w:val="en-US" w:eastAsia="bg-BG"/>
        </w:rPr>
        <w:t xml:space="preserve"> </w:t>
      </w:r>
      <w:r w:rsidRPr="00220317">
        <w:rPr>
          <w:sz w:val="24"/>
          <w:szCs w:val="24"/>
          <w:lang w:eastAsia="bg-BG"/>
        </w:rPr>
        <w:t>намаляване  на цените за пътуване на ветерани от войните ,7 540 лв.присъдена издръжка и по ПМС № 326</w:t>
      </w:r>
      <w:r w:rsidRPr="00220317">
        <w:rPr>
          <w:sz w:val="24"/>
          <w:szCs w:val="24"/>
        </w:rPr>
        <w:t xml:space="preserve"> за </w:t>
      </w:r>
      <w:proofErr w:type="spellStart"/>
      <w:r w:rsidRPr="00220317">
        <w:rPr>
          <w:sz w:val="24"/>
          <w:szCs w:val="24"/>
        </w:rPr>
        <w:t>Ковид</w:t>
      </w:r>
      <w:proofErr w:type="spellEnd"/>
      <w:r w:rsidRPr="00220317">
        <w:rPr>
          <w:sz w:val="24"/>
          <w:szCs w:val="24"/>
        </w:rPr>
        <w:t xml:space="preserve"> 19-26211 лв.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eastAsia="bg-BG"/>
        </w:rPr>
      </w:pPr>
      <w:r w:rsidRPr="00220317">
        <w:rPr>
          <w:sz w:val="24"/>
          <w:szCs w:val="24"/>
        </w:rPr>
        <w:t>Трансферите между бюджети  са в размер на 974 848 лв.и включват :</w:t>
      </w:r>
    </w:p>
    <w:p w:rsidR="00220317" w:rsidRPr="00220317" w:rsidRDefault="00220317" w:rsidP="00220317">
      <w:pPr>
        <w:ind w:left="720"/>
        <w:contextualSpacing/>
        <w:jc w:val="both"/>
        <w:rPr>
          <w:sz w:val="24"/>
          <w:szCs w:val="24"/>
          <w:lang w:eastAsia="bg-BG"/>
        </w:rPr>
      </w:pPr>
      <w:r w:rsidRPr="00220317">
        <w:rPr>
          <w:sz w:val="24"/>
          <w:szCs w:val="24"/>
          <w:lang w:val="en-US" w:eastAsia="bg-BG"/>
        </w:rPr>
        <w:t>905</w:t>
      </w:r>
      <w:r w:rsidRPr="00220317">
        <w:rPr>
          <w:sz w:val="24"/>
          <w:szCs w:val="24"/>
          <w:lang w:eastAsia="bg-BG"/>
        </w:rPr>
        <w:t> </w:t>
      </w:r>
      <w:r w:rsidRPr="00220317">
        <w:rPr>
          <w:sz w:val="24"/>
          <w:szCs w:val="24"/>
          <w:lang w:val="en-US" w:eastAsia="bg-BG"/>
        </w:rPr>
        <w:t>587</w:t>
      </w:r>
      <w:r w:rsidRPr="00220317">
        <w:rPr>
          <w:sz w:val="24"/>
          <w:szCs w:val="24"/>
          <w:lang w:eastAsia="bg-BG"/>
        </w:rPr>
        <w:t xml:space="preserve"> лв.-от АСП”Лична помощ”,</w:t>
      </w:r>
      <w:r w:rsidRPr="00220317">
        <w:rPr>
          <w:sz w:val="24"/>
          <w:szCs w:val="24"/>
          <w:lang w:val="en-US" w:eastAsia="bg-BG"/>
        </w:rPr>
        <w:t xml:space="preserve"> </w:t>
      </w:r>
      <w:r w:rsidRPr="00220317">
        <w:rPr>
          <w:sz w:val="24"/>
          <w:szCs w:val="24"/>
          <w:lang w:eastAsia="bg-BG"/>
        </w:rPr>
        <w:t xml:space="preserve">69 261 лв.от </w:t>
      </w:r>
      <w:proofErr w:type="gramStart"/>
      <w:r w:rsidRPr="00220317">
        <w:rPr>
          <w:sz w:val="24"/>
          <w:szCs w:val="24"/>
          <w:lang w:eastAsia="bg-BG"/>
        </w:rPr>
        <w:t>МТС  по</w:t>
      </w:r>
      <w:proofErr w:type="gramEnd"/>
      <w:r w:rsidRPr="00220317">
        <w:rPr>
          <w:sz w:val="24"/>
          <w:szCs w:val="24"/>
          <w:lang w:eastAsia="bg-BG"/>
        </w:rPr>
        <w:t xml:space="preserve"> Закона за насърчаване на заетостта.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eastAsia="bg-BG"/>
        </w:rPr>
      </w:pPr>
      <w:r w:rsidRPr="00220317">
        <w:rPr>
          <w:sz w:val="24"/>
          <w:szCs w:val="24"/>
          <w:lang w:eastAsia="bg-BG"/>
        </w:rPr>
        <w:t>Преходен остатък от 20</w:t>
      </w:r>
      <w:r w:rsidRPr="00220317">
        <w:rPr>
          <w:sz w:val="24"/>
          <w:szCs w:val="24"/>
          <w:lang w:val="en-US" w:eastAsia="bg-BG"/>
        </w:rPr>
        <w:t>2</w:t>
      </w:r>
      <w:r w:rsidRPr="00220317">
        <w:rPr>
          <w:sz w:val="24"/>
          <w:szCs w:val="24"/>
          <w:lang w:eastAsia="bg-BG"/>
        </w:rPr>
        <w:t>0</w:t>
      </w:r>
      <w:r w:rsidRPr="00220317">
        <w:rPr>
          <w:sz w:val="24"/>
          <w:szCs w:val="24"/>
          <w:lang w:val="en-US" w:eastAsia="bg-BG"/>
        </w:rPr>
        <w:t xml:space="preserve"> </w:t>
      </w:r>
      <w:r w:rsidRPr="00220317">
        <w:rPr>
          <w:sz w:val="24"/>
          <w:szCs w:val="24"/>
          <w:lang w:eastAsia="bg-BG"/>
        </w:rPr>
        <w:t>г. – 556  265 лв.</w:t>
      </w:r>
    </w:p>
    <w:p w:rsidR="00220317" w:rsidRPr="00B67A99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eastAsia="bg-BG"/>
        </w:rPr>
      </w:pPr>
      <w:r w:rsidRPr="00220317">
        <w:rPr>
          <w:sz w:val="24"/>
          <w:szCs w:val="24"/>
          <w:lang w:eastAsia="bg-BG"/>
        </w:rPr>
        <w:t>Банкова наличност  към 31.12.20</w:t>
      </w:r>
      <w:r w:rsidRPr="00220317">
        <w:rPr>
          <w:sz w:val="24"/>
          <w:szCs w:val="24"/>
          <w:lang w:val="en-US" w:eastAsia="bg-BG"/>
        </w:rPr>
        <w:t>21</w:t>
      </w:r>
      <w:r w:rsidRPr="00220317">
        <w:rPr>
          <w:sz w:val="24"/>
          <w:szCs w:val="24"/>
          <w:lang w:eastAsia="bg-BG"/>
        </w:rPr>
        <w:t xml:space="preserve"> г.- 809 555 лв.</w:t>
      </w:r>
    </w:p>
    <w:p w:rsidR="00220317" w:rsidRPr="00220317" w:rsidRDefault="00220317" w:rsidP="00220317">
      <w:pPr>
        <w:ind w:left="720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Освен утвърдените със Закона за държавния бюджет на РБ за 20</w:t>
      </w:r>
      <w:r w:rsidRPr="00220317">
        <w:rPr>
          <w:sz w:val="24"/>
          <w:szCs w:val="24"/>
          <w:lang w:val="en-US"/>
        </w:rPr>
        <w:t>21</w:t>
      </w:r>
      <w:r w:rsidRPr="00220317">
        <w:rPr>
          <w:sz w:val="24"/>
          <w:szCs w:val="24"/>
        </w:rPr>
        <w:t xml:space="preserve"> година суми, допълнително са получени субсидии и трансфери от  Централния бюджет в размер на   401 099 лева, в това число: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46 919</w:t>
      </w:r>
      <w:r w:rsidRPr="00220317">
        <w:rPr>
          <w:sz w:val="24"/>
          <w:szCs w:val="24"/>
          <w:lang w:val="en-US"/>
        </w:rPr>
        <w:t xml:space="preserve"> </w:t>
      </w:r>
      <w:r w:rsidRPr="00220317">
        <w:rPr>
          <w:sz w:val="24"/>
          <w:szCs w:val="24"/>
        </w:rPr>
        <w:t>лв.- за пътни разходи на учители;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13 545 лв.- за безплатни учебници;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  <w:lang w:val="en-US"/>
        </w:rPr>
        <w:t xml:space="preserve"> </w:t>
      </w:r>
      <w:r w:rsidRPr="00220317">
        <w:rPr>
          <w:sz w:val="24"/>
          <w:szCs w:val="24"/>
        </w:rPr>
        <w:t>102 611 лв. - безплатен превоз на учениците;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174 740 лв.-   </w:t>
      </w:r>
      <w:r w:rsidRPr="00220317">
        <w:rPr>
          <w:sz w:val="24"/>
          <w:szCs w:val="24"/>
          <w:lang w:eastAsia="bg-BG"/>
        </w:rPr>
        <w:t>ПМС № 326</w:t>
      </w:r>
      <w:r w:rsidRPr="00220317">
        <w:rPr>
          <w:sz w:val="24"/>
          <w:szCs w:val="24"/>
        </w:rPr>
        <w:t xml:space="preserve"> за </w:t>
      </w:r>
      <w:proofErr w:type="spellStart"/>
      <w:r w:rsidRPr="00220317">
        <w:rPr>
          <w:sz w:val="24"/>
          <w:szCs w:val="24"/>
        </w:rPr>
        <w:t>Ковид</w:t>
      </w:r>
      <w:proofErr w:type="spellEnd"/>
      <w:r w:rsidRPr="00220317">
        <w:rPr>
          <w:sz w:val="24"/>
          <w:szCs w:val="24"/>
        </w:rPr>
        <w:t xml:space="preserve"> 19;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  4 993 лв. – </w:t>
      </w:r>
      <w:proofErr w:type="spellStart"/>
      <w:r w:rsidRPr="00220317">
        <w:rPr>
          <w:sz w:val="24"/>
          <w:szCs w:val="24"/>
        </w:rPr>
        <w:t>Ковид</w:t>
      </w:r>
      <w:proofErr w:type="spellEnd"/>
      <w:r w:rsidRPr="00220317">
        <w:rPr>
          <w:sz w:val="24"/>
          <w:szCs w:val="24"/>
        </w:rPr>
        <w:t xml:space="preserve"> 19 за образованието;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lastRenderedPageBreak/>
        <w:t xml:space="preserve"> -53 896 лв. –намаляване на  субсидията на образованието;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-3 180 лв. –намаляване на  субсидията на здравеопазването;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19 568 лв.-за ученици от уязвими групи;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7 540 лв.- присъдена издръжка;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1 479 лв.- физкултура и спорт;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4 490 лв.- НП „ИКТ”;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   458 лв.- </w:t>
      </w:r>
      <w:proofErr w:type="spellStart"/>
      <w:r w:rsidRPr="00220317">
        <w:rPr>
          <w:sz w:val="24"/>
          <w:szCs w:val="24"/>
        </w:rPr>
        <w:t>зо</w:t>
      </w:r>
      <w:proofErr w:type="spellEnd"/>
      <w:r w:rsidRPr="00220317">
        <w:rPr>
          <w:sz w:val="24"/>
          <w:szCs w:val="24"/>
        </w:rPr>
        <w:t xml:space="preserve"> картови плащания;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   830 лв.- „Без свободен час”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   750 лв.-  НП"за развитие на образованието"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11 365 лв.-допълнителни възнаграждения за образованието;</w:t>
      </w:r>
    </w:p>
    <w:p w:rsidR="00220317" w:rsidRPr="00220317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eastAsia="bg-BG"/>
        </w:rPr>
      </w:pPr>
      <w:r w:rsidRPr="00220317">
        <w:rPr>
          <w:sz w:val="24"/>
          <w:szCs w:val="24"/>
        </w:rPr>
        <w:t xml:space="preserve"> 67 543 лв.-</w:t>
      </w:r>
      <w:r w:rsidRPr="00220317">
        <w:rPr>
          <w:sz w:val="24"/>
          <w:szCs w:val="24"/>
          <w:lang w:eastAsia="bg-BG"/>
        </w:rPr>
        <w:t>Оптимизация на училищната мрежа;</w:t>
      </w:r>
    </w:p>
    <w:p w:rsidR="00220317" w:rsidRPr="00B67A99" w:rsidRDefault="00220317" w:rsidP="00E2416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eastAsia="bg-BG"/>
        </w:rPr>
      </w:pPr>
      <w:r w:rsidRPr="00220317">
        <w:rPr>
          <w:sz w:val="24"/>
          <w:szCs w:val="24"/>
          <w:lang w:eastAsia="bg-BG"/>
        </w:rPr>
        <w:t xml:space="preserve"> </w:t>
      </w:r>
      <w:r w:rsidRPr="00220317">
        <w:rPr>
          <w:sz w:val="24"/>
          <w:szCs w:val="24"/>
          <w:lang w:val="en-US" w:eastAsia="bg-BG"/>
        </w:rPr>
        <w:t xml:space="preserve">  1</w:t>
      </w:r>
      <w:r w:rsidRPr="00220317">
        <w:rPr>
          <w:sz w:val="24"/>
          <w:szCs w:val="24"/>
          <w:lang w:eastAsia="bg-BG"/>
        </w:rPr>
        <w:t xml:space="preserve"> 344</w:t>
      </w:r>
      <w:r w:rsidRPr="00220317">
        <w:rPr>
          <w:sz w:val="24"/>
          <w:szCs w:val="24"/>
          <w:lang w:val="en-US" w:eastAsia="bg-BG"/>
        </w:rPr>
        <w:t xml:space="preserve"> </w:t>
      </w:r>
      <w:proofErr w:type="spellStart"/>
      <w:r w:rsidRPr="00220317">
        <w:rPr>
          <w:sz w:val="24"/>
          <w:szCs w:val="24"/>
          <w:lang w:val="en-US" w:eastAsia="bg-BG"/>
        </w:rPr>
        <w:t>лв</w:t>
      </w:r>
      <w:proofErr w:type="spellEnd"/>
      <w:r w:rsidRPr="00220317">
        <w:rPr>
          <w:sz w:val="24"/>
          <w:szCs w:val="24"/>
          <w:lang w:val="en-US" w:eastAsia="bg-BG"/>
        </w:rPr>
        <w:t xml:space="preserve">. </w:t>
      </w:r>
      <w:r w:rsidRPr="00220317">
        <w:rPr>
          <w:sz w:val="24"/>
          <w:szCs w:val="24"/>
          <w:lang w:eastAsia="bg-BG"/>
        </w:rPr>
        <w:t>-</w:t>
      </w:r>
      <w:proofErr w:type="spellStart"/>
      <w:r w:rsidRPr="00220317">
        <w:rPr>
          <w:sz w:val="24"/>
          <w:szCs w:val="24"/>
          <w:lang w:val="en-US" w:eastAsia="bg-BG"/>
        </w:rPr>
        <w:t>Компенсиране</w:t>
      </w:r>
      <w:proofErr w:type="spellEnd"/>
      <w:r w:rsidRPr="00220317">
        <w:rPr>
          <w:sz w:val="24"/>
          <w:szCs w:val="24"/>
          <w:lang w:val="en-US" w:eastAsia="bg-BG"/>
        </w:rPr>
        <w:t xml:space="preserve"> </w:t>
      </w:r>
      <w:proofErr w:type="spellStart"/>
      <w:r w:rsidRPr="00220317">
        <w:rPr>
          <w:sz w:val="24"/>
          <w:szCs w:val="24"/>
          <w:lang w:val="en-US" w:eastAsia="bg-BG"/>
        </w:rPr>
        <w:t>на</w:t>
      </w:r>
      <w:proofErr w:type="spellEnd"/>
      <w:r w:rsidRPr="00220317">
        <w:rPr>
          <w:sz w:val="24"/>
          <w:szCs w:val="24"/>
          <w:lang w:val="en-US" w:eastAsia="bg-BG"/>
        </w:rPr>
        <w:t xml:space="preserve"> </w:t>
      </w:r>
      <w:proofErr w:type="spellStart"/>
      <w:r w:rsidRPr="00220317">
        <w:rPr>
          <w:sz w:val="24"/>
          <w:szCs w:val="24"/>
          <w:lang w:eastAsia="bg-BG"/>
        </w:rPr>
        <w:t>намал</w:t>
      </w:r>
      <w:proofErr w:type="spellEnd"/>
      <w:r w:rsidRPr="00220317">
        <w:rPr>
          <w:sz w:val="24"/>
          <w:szCs w:val="24"/>
          <w:lang w:eastAsia="bg-BG"/>
        </w:rPr>
        <w:t>.на цените за пътуване на ветерани от войните.</w:t>
      </w:r>
    </w:p>
    <w:p w:rsidR="00220317" w:rsidRPr="00220317" w:rsidRDefault="00220317" w:rsidP="00220317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       Наличността към 3</w:t>
      </w:r>
      <w:r w:rsidRPr="00220317">
        <w:rPr>
          <w:sz w:val="24"/>
          <w:szCs w:val="24"/>
          <w:lang w:val="en-US"/>
        </w:rPr>
        <w:t>1</w:t>
      </w:r>
      <w:r w:rsidRPr="00220317">
        <w:rPr>
          <w:sz w:val="24"/>
          <w:szCs w:val="24"/>
        </w:rPr>
        <w:t>.</w:t>
      </w:r>
      <w:r w:rsidRPr="00220317">
        <w:rPr>
          <w:sz w:val="24"/>
          <w:szCs w:val="24"/>
          <w:lang w:val="en-US"/>
        </w:rPr>
        <w:t>12</w:t>
      </w:r>
      <w:r w:rsidRPr="00220317">
        <w:rPr>
          <w:sz w:val="24"/>
          <w:szCs w:val="24"/>
        </w:rPr>
        <w:t>.202</w:t>
      </w:r>
      <w:r w:rsidRPr="00220317">
        <w:rPr>
          <w:sz w:val="24"/>
          <w:szCs w:val="24"/>
          <w:lang w:val="en-US"/>
        </w:rPr>
        <w:t xml:space="preserve">1 </w:t>
      </w:r>
      <w:r w:rsidRPr="00220317">
        <w:rPr>
          <w:sz w:val="24"/>
          <w:szCs w:val="24"/>
        </w:rPr>
        <w:t xml:space="preserve">г.на държавните дейности е в размер на </w:t>
      </w:r>
      <w:r w:rsidRPr="00220317">
        <w:rPr>
          <w:rFonts w:cs="Times New Roman CYR"/>
          <w:b/>
          <w:sz w:val="24"/>
          <w:szCs w:val="24"/>
        </w:rPr>
        <w:t>809 555</w:t>
      </w:r>
      <w:r w:rsidRPr="00220317">
        <w:rPr>
          <w:sz w:val="24"/>
          <w:szCs w:val="24"/>
        </w:rPr>
        <w:t xml:space="preserve"> лв., в т. ч. </w:t>
      </w:r>
      <w:proofErr w:type="spellStart"/>
      <w:r w:rsidRPr="00220317">
        <w:rPr>
          <w:sz w:val="24"/>
          <w:szCs w:val="24"/>
          <w:lang w:val="ru-RU"/>
        </w:rPr>
        <w:t>н</w:t>
      </w:r>
      <w:proofErr w:type="spellEnd"/>
      <w:r w:rsidRPr="00220317">
        <w:rPr>
          <w:sz w:val="24"/>
          <w:szCs w:val="24"/>
        </w:rPr>
        <w:t xml:space="preserve">а делегираните от държавата дейност„Общообразователни училища”- </w:t>
      </w:r>
      <w:r w:rsidRPr="00220317">
        <w:rPr>
          <w:b/>
          <w:sz w:val="24"/>
          <w:szCs w:val="24"/>
        </w:rPr>
        <w:t xml:space="preserve"> </w:t>
      </w:r>
      <w:r w:rsidRPr="00220317">
        <w:rPr>
          <w:sz w:val="24"/>
          <w:szCs w:val="24"/>
        </w:rPr>
        <w:t xml:space="preserve"> СОУ Хитрино –</w:t>
      </w:r>
      <w:r w:rsidRPr="00220317">
        <w:rPr>
          <w:sz w:val="24"/>
          <w:szCs w:val="24"/>
          <w:lang w:val="en-US"/>
        </w:rPr>
        <w:t xml:space="preserve">  </w:t>
      </w:r>
      <w:r w:rsidRPr="00220317">
        <w:rPr>
          <w:sz w:val="24"/>
          <w:szCs w:val="24"/>
        </w:rPr>
        <w:t xml:space="preserve"> </w:t>
      </w:r>
      <w:r w:rsidRPr="00220317">
        <w:rPr>
          <w:b/>
          <w:bCs/>
          <w:sz w:val="24"/>
          <w:szCs w:val="24"/>
        </w:rPr>
        <w:t>90 976</w:t>
      </w:r>
      <w:r w:rsidRPr="00220317">
        <w:rPr>
          <w:b/>
          <w:bCs/>
          <w:sz w:val="24"/>
          <w:szCs w:val="24"/>
          <w:lang w:val="en-US"/>
        </w:rPr>
        <w:t xml:space="preserve"> </w:t>
      </w:r>
      <w:r w:rsidRPr="00220317">
        <w:rPr>
          <w:sz w:val="24"/>
          <w:szCs w:val="24"/>
        </w:rPr>
        <w:t>лв.</w:t>
      </w:r>
    </w:p>
    <w:p w:rsidR="00220317" w:rsidRPr="00220317" w:rsidRDefault="00220317" w:rsidP="00220317">
      <w:pPr>
        <w:contextualSpacing/>
        <w:jc w:val="both"/>
        <w:rPr>
          <w:b/>
          <w:sz w:val="24"/>
          <w:szCs w:val="24"/>
        </w:rPr>
      </w:pPr>
      <w:r w:rsidRPr="00220317">
        <w:rPr>
          <w:sz w:val="24"/>
          <w:szCs w:val="24"/>
        </w:rPr>
        <w:t xml:space="preserve"> </w:t>
      </w:r>
      <w:r w:rsidRPr="00220317">
        <w:rPr>
          <w:b/>
          <w:sz w:val="24"/>
          <w:szCs w:val="24"/>
        </w:rPr>
        <w:t xml:space="preserve">2.  ПРИХОДИТЕ ОТ МЕСТНИ ДЕЙНОСТИ са  в размер на </w:t>
      </w:r>
      <w:r w:rsidRPr="00220317">
        <w:rPr>
          <w:b/>
          <w:sz w:val="24"/>
          <w:szCs w:val="24"/>
          <w:lang w:val="en-US"/>
        </w:rPr>
        <w:t xml:space="preserve">3 778 644 </w:t>
      </w:r>
      <w:r w:rsidRPr="00220317">
        <w:rPr>
          <w:b/>
          <w:sz w:val="24"/>
          <w:szCs w:val="24"/>
        </w:rPr>
        <w:t xml:space="preserve">лв. , съгласно Приложение № </w:t>
      </w:r>
      <w:r w:rsidRPr="00220317">
        <w:rPr>
          <w:b/>
          <w:sz w:val="24"/>
          <w:szCs w:val="24"/>
          <w:lang w:val="en-US"/>
        </w:rPr>
        <w:t>2</w:t>
      </w:r>
      <w:r w:rsidRPr="00220317">
        <w:rPr>
          <w:b/>
          <w:sz w:val="24"/>
          <w:szCs w:val="24"/>
        </w:rPr>
        <w:t xml:space="preserve"> в т.ч.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2081"/>
        <w:gridCol w:w="1464"/>
        <w:gridCol w:w="1534"/>
      </w:tblGrid>
      <w:tr w:rsidR="00220317" w:rsidRPr="00220317" w:rsidTr="00205297"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  </w:t>
            </w:r>
            <w:r w:rsidRPr="00220317">
              <w:rPr>
                <w:sz w:val="24"/>
                <w:szCs w:val="24"/>
              </w:rPr>
              <w:t xml:space="preserve"> Наименование на приходите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План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отчет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%</w:t>
            </w:r>
          </w:p>
        </w:tc>
      </w:tr>
      <w:tr w:rsidR="00220317" w:rsidRPr="00220317" w:rsidTr="00205297">
        <w:trPr>
          <w:trHeight w:val="215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1.Собствени приходи в т. ч.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1 329 600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1 413 655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106</w:t>
            </w:r>
          </w:p>
        </w:tc>
      </w:tr>
      <w:tr w:rsidR="00220317" w:rsidRPr="00220317" w:rsidTr="00205297">
        <w:trPr>
          <w:trHeight w:val="215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- Имуществени и др. </w:t>
            </w:r>
            <w:proofErr w:type="spellStart"/>
            <w:r w:rsidRPr="00220317">
              <w:rPr>
                <w:sz w:val="24"/>
                <w:szCs w:val="24"/>
              </w:rPr>
              <w:t>даньци</w:t>
            </w:r>
            <w:proofErr w:type="spellEnd"/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344 000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439 462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128</w:t>
            </w:r>
          </w:p>
        </w:tc>
      </w:tr>
      <w:tr w:rsidR="00220317" w:rsidRPr="00220317" w:rsidTr="00205297">
        <w:trPr>
          <w:trHeight w:val="332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- </w:t>
            </w:r>
            <w:proofErr w:type="spellStart"/>
            <w:r w:rsidRPr="00220317">
              <w:rPr>
                <w:sz w:val="24"/>
                <w:szCs w:val="24"/>
              </w:rPr>
              <w:t>Неданьчни</w:t>
            </w:r>
            <w:proofErr w:type="spellEnd"/>
            <w:r w:rsidRPr="00220317">
              <w:rPr>
                <w:sz w:val="24"/>
                <w:szCs w:val="24"/>
              </w:rPr>
              <w:t xml:space="preserve"> приходи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1 09</w:t>
            </w:r>
            <w:r w:rsidRPr="00220317">
              <w:rPr>
                <w:sz w:val="24"/>
                <w:szCs w:val="24"/>
                <w:lang w:val="en-US"/>
              </w:rPr>
              <w:t>2</w:t>
            </w:r>
            <w:r w:rsidRPr="00220317">
              <w:rPr>
                <w:sz w:val="24"/>
                <w:szCs w:val="24"/>
              </w:rPr>
              <w:t xml:space="preserve"> 340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1 202 152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110</w:t>
            </w:r>
          </w:p>
        </w:tc>
      </w:tr>
      <w:tr w:rsidR="00220317" w:rsidRPr="00220317" w:rsidTr="00205297">
        <w:trPr>
          <w:trHeight w:val="460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2. Взаимоотношения с ЦБ в т. ч.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</w:rPr>
              <w:t>1 969 787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</w:rPr>
              <w:t>1 127 521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</w:rPr>
              <w:t xml:space="preserve">57 </w:t>
            </w:r>
          </w:p>
        </w:tc>
      </w:tr>
      <w:tr w:rsidR="00220317" w:rsidRPr="00220317" w:rsidTr="00205297">
        <w:trPr>
          <w:trHeight w:val="416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- Обща изравнителна. субсидия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999 600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999 600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100 </w:t>
            </w:r>
          </w:p>
        </w:tc>
      </w:tr>
      <w:tr w:rsidR="00220317" w:rsidRPr="00220317" w:rsidTr="00205297">
        <w:trPr>
          <w:trHeight w:val="332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- Целева субсидия за капиталови  разходи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511 890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511 890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100</w:t>
            </w:r>
          </w:p>
        </w:tc>
      </w:tr>
      <w:tr w:rsidR="00220317" w:rsidRPr="00220317" w:rsidTr="00205297">
        <w:trPr>
          <w:trHeight w:val="332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-Целеви трансфери за текущ ремонт 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458 297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458 297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100</w:t>
            </w:r>
          </w:p>
        </w:tc>
      </w:tr>
      <w:tr w:rsidR="00220317" w:rsidRPr="00220317" w:rsidTr="00205297">
        <w:trPr>
          <w:trHeight w:val="332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220317"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Pr="00220317">
              <w:rPr>
                <w:color w:val="000000"/>
                <w:sz w:val="24"/>
                <w:szCs w:val="24"/>
              </w:rPr>
              <w:t>Възстановени трансфери за ЦБ (-)</w:t>
            </w:r>
          </w:p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/остатък от </w:t>
            </w:r>
            <w:proofErr w:type="spellStart"/>
            <w:r w:rsidRPr="00220317">
              <w:rPr>
                <w:sz w:val="24"/>
                <w:szCs w:val="24"/>
              </w:rPr>
              <w:t>Претоварна</w:t>
            </w:r>
            <w:proofErr w:type="spellEnd"/>
            <w:r w:rsidRPr="00220317">
              <w:rPr>
                <w:sz w:val="24"/>
                <w:szCs w:val="24"/>
              </w:rPr>
              <w:t xml:space="preserve"> станция/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-842 266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20317" w:rsidRPr="00220317" w:rsidTr="00205297">
        <w:trPr>
          <w:trHeight w:val="332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3.</w:t>
            </w:r>
            <w:r w:rsidRPr="00220317">
              <w:rPr>
                <w:b/>
                <w:sz w:val="24"/>
                <w:szCs w:val="24"/>
              </w:rPr>
              <w:t>Трансфери м/у бюджетни сметки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203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220317">
              <w:rPr>
                <w:b/>
                <w:color w:val="000000"/>
                <w:sz w:val="24"/>
                <w:szCs w:val="24"/>
              </w:rPr>
              <w:t>-34 188</w:t>
            </w:r>
          </w:p>
        </w:tc>
        <w:tc>
          <w:tcPr>
            <w:tcW w:w="1466" w:type="dxa"/>
            <w:vAlign w:val="center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220317">
              <w:rPr>
                <w:b/>
                <w:color w:val="000000"/>
                <w:sz w:val="24"/>
                <w:szCs w:val="24"/>
              </w:rPr>
              <w:t>884 144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0317" w:rsidRPr="00220317" w:rsidTr="00205297">
        <w:trPr>
          <w:trHeight w:val="332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4. Трансфери м/у бюджетни сметки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20317">
              <w:rPr>
                <w:b/>
                <w:sz w:val="24"/>
                <w:szCs w:val="24"/>
              </w:rPr>
              <w:t xml:space="preserve"> и сметки от ЕС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-984</w:t>
            </w:r>
            <w:r w:rsidRPr="00220317">
              <w:rPr>
                <w:b/>
                <w:sz w:val="24"/>
                <w:szCs w:val="24"/>
              </w:rPr>
              <w:t xml:space="preserve"> </w:t>
            </w:r>
            <w:r w:rsidRPr="00220317">
              <w:rPr>
                <w:b/>
                <w:sz w:val="24"/>
                <w:szCs w:val="24"/>
                <w:lang w:val="en-US"/>
              </w:rPr>
              <w:t>780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220317">
              <w:rPr>
                <w:b/>
                <w:sz w:val="24"/>
                <w:szCs w:val="24"/>
              </w:rPr>
              <w:t xml:space="preserve"> </w:t>
            </w:r>
            <w:r w:rsidRPr="0022031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20317" w:rsidRPr="00220317" w:rsidTr="00205297">
        <w:trPr>
          <w:trHeight w:val="458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5</w:t>
            </w:r>
            <w:r w:rsidRPr="00220317">
              <w:rPr>
                <w:b/>
                <w:sz w:val="24"/>
                <w:szCs w:val="24"/>
                <w:lang w:val="en-US"/>
              </w:rPr>
              <w:t>.</w:t>
            </w:r>
            <w:r w:rsidRPr="00220317">
              <w:rPr>
                <w:b/>
                <w:sz w:val="24"/>
                <w:szCs w:val="24"/>
              </w:rPr>
              <w:t>Трансфери от/за държавни предприятия /ПУДООС/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19 331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</w:rPr>
              <w:t>19 331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0317" w:rsidRPr="00220317" w:rsidTr="00205297">
        <w:trPr>
          <w:trHeight w:val="458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6.Временни безлихвени заеми 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</w:rPr>
              <w:t xml:space="preserve"> 19 791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-61 234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20317" w:rsidRPr="00220317" w:rsidTr="00205297">
        <w:trPr>
          <w:trHeight w:val="458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Всичко приходи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3 411 061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2 626 596 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220317">
              <w:rPr>
                <w:b/>
                <w:i/>
                <w:sz w:val="24"/>
                <w:szCs w:val="24"/>
              </w:rPr>
              <w:t>77</w:t>
            </w:r>
          </w:p>
        </w:tc>
      </w:tr>
      <w:tr w:rsidR="00220317" w:rsidRPr="00220317" w:rsidTr="00205297">
        <w:trPr>
          <w:trHeight w:val="458"/>
        </w:trPr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7.Предоставени средства по възмездна финансова помощ (-)</w:t>
            </w:r>
          </w:p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8.Погашения по дългосрочен заем от банка</w:t>
            </w:r>
          </w:p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9.Предходен остатък  </w:t>
            </w:r>
          </w:p>
          <w:p w:rsidR="00220317" w:rsidRPr="00220317" w:rsidRDefault="00220317" w:rsidP="00220317">
            <w:pPr>
              <w:contextualSpacing/>
              <w:rPr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10.Наличност в края на периода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-180 000</w:t>
            </w: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-222 222</w:t>
            </w: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E2416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570</w:t>
            </w:r>
            <w:r w:rsidRPr="00220317">
              <w:rPr>
                <w:sz w:val="24"/>
                <w:szCs w:val="24"/>
              </w:rPr>
              <w:t> </w:t>
            </w:r>
            <w:r w:rsidRPr="00220317">
              <w:rPr>
                <w:sz w:val="24"/>
                <w:szCs w:val="24"/>
                <w:lang w:val="en-US"/>
              </w:rPr>
              <w:t>734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ind w:left="360"/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-180 000</w:t>
            </w: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</w:rPr>
              <w:t>-</w:t>
            </w:r>
            <w:r w:rsidRPr="00220317">
              <w:rPr>
                <w:sz w:val="24"/>
                <w:szCs w:val="24"/>
                <w:lang w:val="en-US"/>
              </w:rPr>
              <w:t xml:space="preserve">222 </w:t>
            </w:r>
            <w:proofErr w:type="spellStart"/>
            <w:r w:rsidRPr="00220317">
              <w:rPr>
                <w:sz w:val="24"/>
                <w:szCs w:val="24"/>
                <w:lang w:val="en-US"/>
              </w:rPr>
              <w:t>222</w:t>
            </w:r>
            <w:proofErr w:type="spellEnd"/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  <w:lang w:val="en-US"/>
              </w:rPr>
              <w:t>3</w:t>
            </w:r>
            <w:r w:rsidRPr="00220317">
              <w:rPr>
                <w:sz w:val="24"/>
                <w:szCs w:val="24"/>
              </w:rPr>
              <w:t xml:space="preserve"> </w:t>
            </w:r>
            <w:r w:rsidRPr="00220317">
              <w:rPr>
                <w:sz w:val="24"/>
                <w:szCs w:val="24"/>
                <w:lang w:val="en-US"/>
              </w:rPr>
              <w:t>570</w:t>
            </w:r>
            <w:r w:rsidRPr="00220317">
              <w:rPr>
                <w:sz w:val="24"/>
                <w:szCs w:val="24"/>
              </w:rPr>
              <w:t xml:space="preserve"> </w:t>
            </w:r>
            <w:r w:rsidRPr="00220317">
              <w:rPr>
                <w:sz w:val="24"/>
                <w:szCs w:val="24"/>
                <w:lang w:val="en-US"/>
              </w:rPr>
              <w:t>734</w:t>
            </w: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-2 016 464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220317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</w:tc>
      </w:tr>
      <w:tr w:rsidR="00220317" w:rsidRPr="00220317" w:rsidTr="00205297">
        <w:tc>
          <w:tcPr>
            <w:tcW w:w="4400" w:type="dxa"/>
          </w:tcPr>
          <w:p w:rsidR="00220317" w:rsidRPr="00220317" w:rsidRDefault="00220317" w:rsidP="00220317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</w:rPr>
              <w:t xml:space="preserve">ВСИЧКО 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20317">
              <w:rPr>
                <w:b/>
                <w:sz w:val="24"/>
                <w:szCs w:val="24"/>
              </w:rPr>
              <w:t>МЕСТНИ ПРИХОДИ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4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6 801 239</w:t>
            </w:r>
          </w:p>
        </w:tc>
        <w:tc>
          <w:tcPr>
            <w:tcW w:w="1466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3 778 644 </w:t>
            </w:r>
          </w:p>
        </w:tc>
        <w:tc>
          <w:tcPr>
            <w:tcW w:w="1538" w:type="dxa"/>
          </w:tcPr>
          <w:p w:rsidR="00220317" w:rsidRPr="00220317" w:rsidRDefault="00220317" w:rsidP="0022031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56</w:t>
            </w:r>
          </w:p>
        </w:tc>
      </w:tr>
    </w:tbl>
    <w:p w:rsidR="00B67A99" w:rsidRDefault="00220317" w:rsidP="00B67A99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lastRenderedPageBreak/>
        <w:t>Приходите  за  местните  дейности включват :</w:t>
      </w:r>
    </w:p>
    <w:p w:rsidR="00220317" w:rsidRPr="00220317" w:rsidRDefault="00B67A99" w:rsidP="00B67A9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317" w:rsidRPr="00220317">
        <w:rPr>
          <w:sz w:val="24"/>
          <w:szCs w:val="24"/>
        </w:rPr>
        <w:t xml:space="preserve">Собствени приходи в размер на </w:t>
      </w:r>
      <w:r w:rsidR="00220317" w:rsidRPr="00220317">
        <w:rPr>
          <w:b/>
          <w:sz w:val="24"/>
          <w:szCs w:val="24"/>
        </w:rPr>
        <w:t xml:space="preserve">3 778 644 </w:t>
      </w:r>
      <w:r w:rsidR="00220317" w:rsidRPr="00220317">
        <w:rPr>
          <w:sz w:val="24"/>
          <w:szCs w:val="24"/>
        </w:rPr>
        <w:t>лв.,в т.ч.данъци – 439 462 лв.и неданъчни приходи,в т.ч.приходи от наем имущество и земя и други неданъчни приходи – 1 202 152 лв.</w:t>
      </w:r>
      <w:r>
        <w:rPr>
          <w:sz w:val="24"/>
          <w:szCs w:val="24"/>
        </w:rPr>
        <w:t>;</w:t>
      </w:r>
    </w:p>
    <w:p w:rsidR="00B67A99" w:rsidRDefault="00220317" w:rsidP="00B67A99">
      <w:pPr>
        <w:contextualSpacing/>
        <w:jc w:val="both"/>
        <w:rPr>
          <w:color w:val="000000"/>
          <w:sz w:val="24"/>
          <w:szCs w:val="24"/>
        </w:rPr>
      </w:pPr>
      <w:r w:rsidRPr="00220317">
        <w:rPr>
          <w:sz w:val="24"/>
          <w:szCs w:val="24"/>
        </w:rPr>
        <w:t xml:space="preserve">-Взаимоотношения с Централния бюджет </w:t>
      </w:r>
      <w:r w:rsidRPr="00220317">
        <w:rPr>
          <w:b/>
          <w:sz w:val="24"/>
          <w:szCs w:val="24"/>
        </w:rPr>
        <w:t>1 127 521</w:t>
      </w:r>
      <w:r w:rsidRPr="00220317">
        <w:rPr>
          <w:sz w:val="24"/>
          <w:szCs w:val="24"/>
        </w:rPr>
        <w:t xml:space="preserve"> лв. ,в т.ч.обща изравнителна  субсидия за финансиране на местни дейности – 999 600 лв., получени целеви трансфери от ЦБ  за капиталови разходи– 511 890 лв. и за текущ ремонт на улици и сгради общинска собственост-  458 297 лв.и </w:t>
      </w:r>
      <w:r w:rsidRPr="00220317">
        <w:rPr>
          <w:color w:val="000000"/>
          <w:sz w:val="24"/>
          <w:szCs w:val="24"/>
        </w:rPr>
        <w:t>възстановени трансфери за ЦБ,остатък от обект”</w:t>
      </w:r>
      <w:proofErr w:type="spellStart"/>
      <w:r w:rsidRPr="00220317">
        <w:rPr>
          <w:color w:val="000000"/>
          <w:sz w:val="24"/>
          <w:szCs w:val="24"/>
        </w:rPr>
        <w:t>Претоварна</w:t>
      </w:r>
      <w:proofErr w:type="spellEnd"/>
      <w:r w:rsidRPr="00220317">
        <w:rPr>
          <w:color w:val="000000"/>
          <w:sz w:val="24"/>
          <w:szCs w:val="24"/>
        </w:rPr>
        <w:t xml:space="preserve"> станция” – -842 266 лв.</w:t>
      </w:r>
      <w:r w:rsidR="00B67A99">
        <w:rPr>
          <w:color w:val="000000"/>
          <w:sz w:val="24"/>
          <w:szCs w:val="24"/>
        </w:rPr>
        <w:t>;</w:t>
      </w:r>
    </w:p>
    <w:p w:rsidR="00220317" w:rsidRDefault="00B67A99" w:rsidP="00205297">
      <w:pPr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20317" w:rsidRPr="00220317">
        <w:rPr>
          <w:sz w:val="24"/>
          <w:szCs w:val="24"/>
        </w:rPr>
        <w:t>Трансферите между бюджетни  сметки са в размер на 884 144 лв.и включват :</w:t>
      </w:r>
    </w:p>
    <w:p w:rsidR="00205297" w:rsidRDefault="00205297" w:rsidP="0020529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866 636 лв., получени от МФ за изплащане ДДС на разходите по проекти от ЕС,91 285 лв.-възстановени трансфери от РИОСВ и Община Шумен и – 73 777 лв., внесени такси по ЗУО;</w:t>
      </w:r>
    </w:p>
    <w:p w:rsidR="00205297" w:rsidRDefault="00205297" w:rsidP="0020529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-Трансфери между бюджетни сметки и сметки от ЕС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Европейския съюз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- -984 780 лв.,</w:t>
      </w:r>
    </w:p>
    <w:p w:rsidR="00F7589F" w:rsidRDefault="00205297" w:rsidP="00F7589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-866 636 лв.- прехвърлени средства в сметки от ЕС за изплащане на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разходите по проекти от ЕС,-199 632 лв. – за </w:t>
      </w:r>
      <w:proofErr w:type="spellStart"/>
      <w:r>
        <w:rPr>
          <w:sz w:val="24"/>
          <w:szCs w:val="24"/>
        </w:rPr>
        <w:t>дофинансиране</w:t>
      </w:r>
      <w:proofErr w:type="spellEnd"/>
      <w:r>
        <w:rPr>
          <w:sz w:val="24"/>
          <w:szCs w:val="24"/>
        </w:rPr>
        <w:t xml:space="preserve"> на обекти по сключени договори с ДФ „Земеделие”, </w:t>
      </w:r>
      <w:proofErr w:type="spellStart"/>
      <w:r>
        <w:rPr>
          <w:sz w:val="24"/>
          <w:szCs w:val="24"/>
        </w:rPr>
        <w:t>съфинансирани</w:t>
      </w:r>
      <w:proofErr w:type="spellEnd"/>
      <w:r>
        <w:rPr>
          <w:sz w:val="24"/>
          <w:szCs w:val="24"/>
        </w:rPr>
        <w:t xml:space="preserve"> със средства от ЕС и 81 488 лв.-</w:t>
      </w:r>
      <w:r w:rsidR="00F7589F">
        <w:rPr>
          <w:sz w:val="24"/>
          <w:szCs w:val="24"/>
        </w:rPr>
        <w:t>възстановени средства от ЕС и 81 488 лв.-възстановени средства за проектиране от сметки на средствата от ЕС.</w:t>
      </w:r>
    </w:p>
    <w:p w:rsidR="00F7589F" w:rsidRDefault="00F7589F" w:rsidP="00F7589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317" w:rsidRPr="00220317">
        <w:rPr>
          <w:sz w:val="24"/>
          <w:szCs w:val="24"/>
        </w:rPr>
        <w:t>Трансфери от/за държавни предприятия/ПУДООС/- 19 331 лв.</w:t>
      </w:r>
    </w:p>
    <w:p w:rsidR="00F7589F" w:rsidRDefault="00F7589F" w:rsidP="00F7589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317" w:rsidRPr="00220317">
        <w:rPr>
          <w:sz w:val="24"/>
          <w:szCs w:val="24"/>
        </w:rPr>
        <w:t>Предоставени средства по възмездна финансова помощ за Читалище „Пробуда „,с.Хитрино.</w:t>
      </w:r>
    </w:p>
    <w:p w:rsidR="00F7589F" w:rsidRDefault="00F7589F" w:rsidP="00F7589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317" w:rsidRPr="00220317">
        <w:rPr>
          <w:sz w:val="24"/>
          <w:szCs w:val="24"/>
        </w:rPr>
        <w:t>Погашения по дългосрочен заем от банка – - 222 222 лв.</w:t>
      </w:r>
    </w:p>
    <w:p w:rsidR="00F7589F" w:rsidRDefault="00F7589F" w:rsidP="00F7589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317" w:rsidRPr="00220317">
        <w:rPr>
          <w:sz w:val="24"/>
          <w:szCs w:val="24"/>
          <w:lang w:eastAsia="bg-BG"/>
        </w:rPr>
        <w:t>Временни безлихвени заеми предоставени между бюджети и сметки за средствата от ЕС</w:t>
      </w:r>
      <w:r w:rsidR="00220317" w:rsidRPr="00220317">
        <w:rPr>
          <w:sz w:val="24"/>
          <w:szCs w:val="24"/>
        </w:rPr>
        <w:t xml:space="preserve"> - -61 234 лв.</w:t>
      </w:r>
    </w:p>
    <w:p w:rsidR="00F7589F" w:rsidRDefault="00F7589F" w:rsidP="00F7589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317" w:rsidRPr="00220317">
        <w:rPr>
          <w:sz w:val="24"/>
          <w:szCs w:val="24"/>
          <w:lang w:eastAsia="bg-BG"/>
        </w:rPr>
        <w:t xml:space="preserve">Преходен остатък от 2020 г. – </w:t>
      </w:r>
      <w:r w:rsidR="00220317" w:rsidRPr="00220317">
        <w:rPr>
          <w:sz w:val="24"/>
          <w:szCs w:val="24"/>
        </w:rPr>
        <w:t xml:space="preserve">3 570 734 </w:t>
      </w:r>
      <w:r w:rsidR="00220317" w:rsidRPr="00220317">
        <w:rPr>
          <w:sz w:val="24"/>
          <w:szCs w:val="24"/>
          <w:lang w:eastAsia="bg-BG"/>
        </w:rPr>
        <w:t>лв.</w:t>
      </w:r>
    </w:p>
    <w:p w:rsidR="00220317" w:rsidRPr="00220317" w:rsidRDefault="00F7589F" w:rsidP="00F7589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317" w:rsidRPr="00220317">
        <w:rPr>
          <w:sz w:val="24"/>
          <w:szCs w:val="24"/>
          <w:lang w:eastAsia="bg-BG"/>
        </w:rPr>
        <w:t>Банкова наличност  към 31.12.20</w:t>
      </w:r>
      <w:r w:rsidR="00220317" w:rsidRPr="00220317">
        <w:rPr>
          <w:sz w:val="24"/>
          <w:szCs w:val="24"/>
          <w:lang w:val="en-US" w:eastAsia="bg-BG"/>
        </w:rPr>
        <w:t>21</w:t>
      </w:r>
      <w:r w:rsidR="00220317" w:rsidRPr="00220317">
        <w:rPr>
          <w:sz w:val="24"/>
          <w:szCs w:val="24"/>
          <w:lang w:eastAsia="bg-BG"/>
        </w:rPr>
        <w:t xml:space="preserve"> г.- </w:t>
      </w:r>
      <w:r w:rsidR="00220317" w:rsidRPr="00220317">
        <w:rPr>
          <w:sz w:val="24"/>
          <w:szCs w:val="24"/>
        </w:rPr>
        <w:t xml:space="preserve">2 016 464 </w:t>
      </w:r>
      <w:r w:rsidR="00220317" w:rsidRPr="00220317">
        <w:rPr>
          <w:sz w:val="24"/>
          <w:szCs w:val="24"/>
          <w:lang w:eastAsia="bg-BG"/>
        </w:rPr>
        <w:t>лв.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Местните приходи са изпълнени в размер на 77 %,от които собствените приходи  - 106  %,</w:t>
      </w:r>
      <w:r w:rsidRPr="00220317">
        <w:rPr>
          <w:sz w:val="24"/>
          <w:szCs w:val="24"/>
          <w:lang w:val="ru-RU"/>
        </w:rPr>
        <w:t xml:space="preserve"> </w:t>
      </w:r>
      <w:r w:rsidRPr="00220317">
        <w:rPr>
          <w:sz w:val="24"/>
          <w:szCs w:val="24"/>
        </w:rPr>
        <w:t>в т. ч. данъчни приходи 128 % и неданъчни приходи 110 %.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Наличността в местните дейности е в размер на 2 016 464 лв. ,в т.ч.с целеви характер за капиталови разходи – 597 028 лв.  и други разходи с целеви характер – 765 773 лв.</w:t>
      </w:r>
    </w:p>
    <w:p w:rsidR="00220317" w:rsidRPr="00220317" w:rsidRDefault="00220317" w:rsidP="00B67A99">
      <w:pPr>
        <w:contextualSpacing/>
        <w:rPr>
          <w:b/>
          <w:sz w:val="24"/>
          <w:szCs w:val="24"/>
        </w:rPr>
      </w:pPr>
      <w:r w:rsidRPr="00220317">
        <w:rPr>
          <w:sz w:val="24"/>
          <w:szCs w:val="24"/>
        </w:rPr>
        <w:t xml:space="preserve"> </w:t>
      </w:r>
      <w:r w:rsidRPr="00220317">
        <w:rPr>
          <w:b/>
          <w:sz w:val="24"/>
          <w:szCs w:val="24"/>
          <w:lang w:val="en-US"/>
        </w:rPr>
        <w:t>II</w:t>
      </w:r>
      <w:r w:rsidRPr="00220317">
        <w:rPr>
          <w:b/>
          <w:sz w:val="24"/>
          <w:szCs w:val="24"/>
        </w:rPr>
        <w:t xml:space="preserve">. ОБЩО РАЗХОДИТЕ са в размер на </w:t>
      </w:r>
      <w:r w:rsidRPr="00220317">
        <w:rPr>
          <w:b/>
          <w:sz w:val="24"/>
          <w:szCs w:val="24"/>
          <w:lang w:val="en-US"/>
        </w:rPr>
        <w:t>8 244 590</w:t>
      </w:r>
      <w:r w:rsidR="00F7589F">
        <w:rPr>
          <w:b/>
          <w:sz w:val="24"/>
          <w:szCs w:val="24"/>
        </w:rPr>
        <w:t xml:space="preserve"> лв. в т.ч. </w:t>
      </w:r>
    </w:p>
    <w:p w:rsidR="00220317" w:rsidRPr="00220317" w:rsidRDefault="00220317" w:rsidP="00F7589F">
      <w:pPr>
        <w:contextualSpacing/>
        <w:jc w:val="both"/>
        <w:rPr>
          <w:b/>
          <w:sz w:val="24"/>
          <w:szCs w:val="24"/>
        </w:rPr>
      </w:pPr>
      <w:r w:rsidRPr="00220317">
        <w:rPr>
          <w:b/>
          <w:sz w:val="24"/>
          <w:szCs w:val="24"/>
        </w:rPr>
        <w:t xml:space="preserve">1.РАЗХОДИ ЗА ДЬРЖАВНИ ДЕЙНОСТИ – </w:t>
      </w:r>
      <w:r w:rsidRPr="00220317">
        <w:rPr>
          <w:b/>
          <w:sz w:val="24"/>
          <w:szCs w:val="24"/>
          <w:lang w:val="en-US"/>
        </w:rPr>
        <w:t xml:space="preserve">4 465 946 </w:t>
      </w:r>
      <w:proofErr w:type="spellStart"/>
      <w:r w:rsidRPr="00220317">
        <w:rPr>
          <w:b/>
          <w:sz w:val="24"/>
          <w:szCs w:val="24"/>
          <w:lang w:val="en-US"/>
        </w:rPr>
        <w:t>лв</w:t>
      </w:r>
      <w:proofErr w:type="spellEnd"/>
      <w:r w:rsidRPr="00220317">
        <w:rPr>
          <w:b/>
          <w:sz w:val="24"/>
          <w:szCs w:val="24"/>
          <w:lang w:val="en-US"/>
        </w:rPr>
        <w:t>.</w:t>
      </w:r>
      <w:r w:rsidRPr="00220317">
        <w:rPr>
          <w:b/>
          <w:sz w:val="24"/>
          <w:szCs w:val="24"/>
        </w:rPr>
        <w:t xml:space="preserve">  по дейности и параграфи , съгласно Приложение № </w:t>
      </w:r>
      <w:r w:rsidRPr="00220317">
        <w:rPr>
          <w:b/>
          <w:sz w:val="24"/>
          <w:szCs w:val="24"/>
          <w:lang w:val="en-US"/>
        </w:rPr>
        <w:t>3</w:t>
      </w:r>
      <w:r w:rsidRPr="00220317">
        <w:rPr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2160"/>
        <w:gridCol w:w="1861"/>
      </w:tblGrid>
      <w:tr w:rsidR="00220317" w:rsidRPr="00220317" w:rsidTr="00F7589F">
        <w:trPr>
          <w:trHeight w:val="418"/>
        </w:trPr>
        <w:tc>
          <w:tcPr>
            <w:tcW w:w="4608" w:type="dxa"/>
          </w:tcPr>
          <w:p w:rsidR="00220317" w:rsidRPr="00220317" w:rsidRDefault="00220317" w:rsidP="00B67A99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Дейности</w:t>
            </w:r>
          </w:p>
        </w:tc>
        <w:tc>
          <w:tcPr>
            <w:tcW w:w="1260" w:type="dxa"/>
          </w:tcPr>
          <w:p w:rsidR="00220317" w:rsidRPr="00220317" w:rsidRDefault="00220317" w:rsidP="00B67A99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План</w:t>
            </w:r>
          </w:p>
        </w:tc>
        <w:tc>
          <w:tcPr>
            <w:tcW w:w="2160" w:type="dxa"/>
          </w:tcPr>
          <w:p w:rsidR="00220317" w:rsidRPr="00220317" w:rsidRDefault="00220317" w:rsidP="00B67A99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отчет</w:t>
            </w:r>
          </w:p>
        </w:tc>
        <w:tc>
          <w:tcPr>
            <w:tcW w:w="1861" w:type="dxa"/>
          </w:tcPr>
          <w:p w:rsidR="00220317" w:rsidRPr="00220317" w:rsidRDefault="00220317" w:rsidP="00B67A99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%</w:t>
            </w:r>
          </w:p>
        </w:tc>
      </w:tr>
      <w:tr w:rsidR="00220317" w:rsidRPr="00220317" w:rsidTr="00F7589F">
        <w:trPr>
          <w:trHeight w:val="197"/>
        </w:trPr>
        <w:tc>
          <w:tcPr>
            <w:tcW w:w="4608" w:type="dxa"/>
          </w:tcPr>
          <w:p w:rsidR="00220317" w:rsidRPr="00220317" w:rsidRDefault="00220317" w:rsidP="00B67A99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1. Общи държавни служби</w:t>
            </w:r>
          </w:p>
        </w:tc>
        <w:tc>
          <w:tcPr>
            <w:tcW w:w="12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</w:rPr>
              <w:t>1 </w:t>
            </w:r>
            <w:r w:rsidRPr="00220317">
              <w:rPr>
                <w:sz w:val="24"/>
                <w:szCs w:val="24"/>
                <w:lang w:val="en-US"/>
              </w:rPr>
              <w:t>482 198</w:t>
            </w:r>
          </w:p>
        </w:tc>
        <w:tc>
          <w:tcPr>
            <w:tcW w:w="21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1 </w:t>
            </w:r>
            <w:r w:rsidRPr="00220317">
              <w:rPr>
                <w:sz w:val="24"/>
                <w:szCs w:val="24"/>
                <w:lang w:val="en-US"/>
              </w:rPr>
              <w:t>343 873</w:t>
            </w:r>
            <w:r w:rsidRPr="00220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91</w:t>
            </w:r>
          </w:p>
        </w:tc>
      </w:tr>
      <w:tr w:rsidR="00220317" w:rsidRPr="00220317" w:rsidTr="00F7589F">
        <w:trPr>
          <w:trHeight w:val="350"/>
        </w:trPr>
        <w:tc>
          <w:tcPr>
            <w:tcW w:w="4608" w:type="dxa"/>
          </w:tcPr>
          <w:p w:rsidR="00220317" w:rsidRPr="00220317" w:rsidRDefault="00220317" w:rsidP="00B67A99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2.Отбрана и сигурност</w:t>
            </w:r>
          </w:p>
        </w:tc>
        <w:tc>
          <w:tcPr>
            <w:tcW w:w="12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268 398</w:t>
            </w:r>
          </w:p>
        </w:tc>
        <w:tc>
          <w:tcPr>
            <w:tcW w:w="21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78 132</w:t>
            </w:r>
          </w:p>
        </w:tc>
        <w:tc>
          <w:tcPr>
            <w:tcW w:w="1861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29</w:t>
            </w:r>
          </w:p>
        </w:tc>
      </w:tr>
      <w:tr w:rsidR="00220317" w:rsidRPr="00220317" w:rsidTr="00F7589F">
        <w:trPr>
          <w:trHeight w:val="323"/>
        </w:trPr>
        <w:tc>
          <w:tcPr>
            <w:tcW w:w="4608" w:type="dxa"/>
          </w:tcPr>
          <w:p w:rsidR="00220317" w:rsidRPr="00220317" w:rsidRDefault="00220317" w:rsidP="00B67A99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3.Образование</w:t>
            </w:r>
          </w:p>
        </w:tc>
        <w:tc>
          <w:tcPr>
            <w:tcW w:w="12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  <w:lang w:val="en-US"/>
              </w:rPr>
              <w:t>2 272 315</w:t>
            </w:r>
            <w:r w:rsidRPr="00220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1 843 185</w:t>
            </w:r>
          </w:p>
        </w:tc>
        <w:tc>
          <w:tcPr>
            <w:tcW w:w="1861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</w:rPr>
              <w:t>8</w:t>
            </w:r>
            <w:r w:rsidRPr="00220317">
              <w:rPr>
                <w:sz w:val="24"/>
                <w:szCs w:val="24"/>
                <w:lang w:val="en-US"/>
              </w:rPr>
              <w:t>1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B67A99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4.Здравен кабинет в ДГ и ОУ</w:t>
            </w:r>
          </w:p>
        </w:tc>
        <w:tc>
          <w:tcPr>
            <w:tcW w:w="12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38 859</w:t>
            </w:r>
          </w:p>
        </w:tc>
        <w:tc>
          <w:tcPr>
            <w:tcW w:w="21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25 440</w:t>
            </w:r>
          </w:p>
        </w:tc>
        <w:tc>
          <w:tcPr>
            <w:tcW w:w="1861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</w:rPr>
              <w:t>6</w:t>
            </w:r>
            <w:r w:rsidRPr="00220317">
              <w:rPr>
                <w:sz w:val="24"/>
                <w:szCs w:val="24"/>
                <w:lang w:val="en-US"/>
              </w:rPr>
              <w:t>5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B67A99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5.Соц. осигуряване ,подпомагане и грижи</w:t>
            </w:r>
          </w:p>
        </w:tc>
        <w:tc>
          <w:tcPr>
            <w:tcW w:w="12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1 020 558</w:t>
            </w:r>
          </w:p>
        </w:tc>
        <w:tc>
          <w:tcPr>
            <w:tcW w:w="21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977 620</w:t>
            </w:r>
          </w:p>
        </w:tc>
        <w:tc>
          <w:tcPr>
            <w:tcW w:w="1861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96</w:t>
            </w:r>
          </w:p>
        </w:tc>
      </w:tr>
      <w:tr w:rsidR="00220317" w:rsidRPr="00220317" w:rsidTr="00F7589F">
        <w:trPr>
          <w:trHeight w:val="278"/>
        </w:trPr>
        <w:tc>
          <w:tcPr>
            <w:tcW w:w="4608" w:type="dxa"/>
          </w:tcPr>
          <w:p w:rsidR="00220317" w:rsidRPr="00220317" w:rsidRDefault="00220317" w:rsidP="00B67A99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6.Читалища и </w:t>
            </w:r>
            <w:proofErr w:type="spellStart"/>
            <w:r w:rsidRPr="00220317">
              <w:rPr>
                <w:sz w:val="24"/>
                <w:szCs w:val="24"/>
              </w:rPr>
              <w:t>физ</w:t>
            </w:r>
            <w:proofErr w:type="spellEnd"/>
            <w:r w:rsidRPr="00220317">
              <w:rPr>
                <w:sz w:val="24"/>
                <w:szCs w:val="24"/>
              </w:rPr>
              <w:t>.дейност</w:t>
            </w:r>
          </w:p>
        </w:tc>
        <w:tc>
          <w:tcPr>
            <w:tcW w:w="12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212 221</w:t>
            </w:r>
          </w:p>
        </w:tc>
        <w:tc>
          <w:tcPr>
            <w:tcW w:w="2160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197 696</w:t>
            </w:r>
          </w:p>
        </w:tc>
        <w:tc>
          <w:tcPr>
            <w:tcW w:w="1861" w:type="dxa"/>
          </w:tcPr>
          <w:p w:rsidR="00220317" w:rsidRPr="00220317" w:rsidRDefault="00220317" w:rsidP="00B67A99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93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Всичко разходи за държавни дейности</w:t>
            </w:r>
          </w:p>
        </w:tc>
        <w:tc>
          <w:tcPr>
            <w:tcW w:w="1260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5 294 549 </w:t>
            </w:r>
          </w:p>
        </w:tc>
        <w:tc>
          <w:tcPr>
            <w:tcW w:w="2160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4 465 946</w:t>
            </w:r>
          </w:p>
        </w:tc>
        <w:tc>
          <w:tcPr>
            <w:tcW w:w="1861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84</w:t>
            </w:r>
          </w:p>
        </w:tc>
      </w:tr>
    </w:tbl>
    <w:p w:rsidR="00220317" w:rsidRPr="00220317" w:rsidRDefault="00220317" w:rsidP="00F7589F">
      <w:pPr>
        <w:contextualSpacing/>
        <w:jc w:val="both"/>
        <w:rPr>
          <w:sz w:val="24"/>
          <w:szCs w:val="24"/>
          <w:lang w:val="en-US"/>
        </w:rPr>
      </w:pPr>
      <w:r w:rsidRPr="00220317">
        <w:rPr>
          <w:sz w:val="24"/>
          <w:szCs w:val="24"/>
        </w:rPr>
        <w:t xml:space="preserve">- Функция„Общи държавни служби”,включва дейност „Държавни , общински служби и дейности по изборите”- 234 572 лв.,разходи за проведените избори и „Общинска </w:t>
      </w:r>
      <w:r w:rsidRPr="00220317">
        <w:rPr>
          <w:sz w:val="24"/>
          <w:szCs w:val="24"/>
        </w:rPr>
        <w:lastRenderedPageBreak/>
        <w:t>администрация”-1 109302лв.,като разходите са за възнаграждение,други плащания и осигурителни вноски на персонала по трудово и служебно правоотношение.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  <w:lang w:val="en-US"/>
        </w:rPr>
      </w:pPr>
      <w:r w:rsidRPr="00220317">
        <w:rPr>
          <w:sz w:val="24"/>
          <w:szCs w:val="24"/>
        </w:rPr>
        <w:t>- Функция „Отбрана и сигурност” – 78 132 лв.,като разходите са за възнаграждения,осигурителни вноски и издръжка на дейностите „Отбранително-мобилизационна подготовка,</w:t>
      </w:r>
      <w:r w:rsidR="00F7589F">
        <w:rPr>
          <w:sz w:val="24"/>
          <w:szCs w:val="24"/>
        </w:rPr>
        <w:t xml:space="preserve"> </w:t>
      </w:r>
      <w:r w:rsidRPr="00220317">
        <w:rPr>
          <w:sz w:val="24"/>
          <w:szCs w:val="24"/>
        </w:rPr>
        <w:t>под</w:t>
      </w:r>
      <w:r w:rsidR="00F7589F">
        <w:rPr>
          <w:sz w:val="24"/>
          <w:szCs w:val="24"/>
        </w:rPr>
        <w:t>д</w:t>
      </w:r>
      <w:r w:rsidRPr="00220317">
        <w:rPr>
          <w:sz w:val="24"/>
          <w:szCs w:val="24"/>
        </w:rPr>
        <w:t>ържане на запаси и мощности”,</w:t>
      </w:r>
      <w:r w:rsidR="00F7589F">
        <w:rPr>
          <w:sz w:val="24"/>
          <w:szCs w:val="24"/>
        </w:rPr>
        <w:t xml:space="preserve"> </w:t>
      </w:r>
      <w:r w:rsidRPr="00220317">
        <w:rPr>
          <w:sz w:val="24"/>
          <w:szCs w:val="24"/>
        </w:rPr>
        <w:t>”Превантивна дейност за намаляване на вредните последствия от бедствия и аварии”</w:t>
      </w:r>
      <w:r w:rsidRPr="00220317">
        <w:rPr>
          <w:sz w:val="24"/>
          <w:szCs w:val="24"/>
          <w:lang w:val="en-US"/>
        </w:rPr>
        <w:t>.</w:t>
      </w:r>
    </w:p>
    <w:p w:rsidR="00220317" w:rsidRPr="00F7589F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- Функция „Образование” – 1 843 185 лв.,включва дейности – „Детски градини” – 459 188 лв.,”Неспециализирани училища,без професионални гимназии”-1 281 386 лв.и „Други дейности на образованието”- 102 611лв.,в тази дейност са отчетени разходите за превоз на ученици.</w:t>
      </w:r>
    </w:p>
    <w:p w:rsidR="00220317" w:rsidRPr="00F7589F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- Функция „Здравни кабинети в детски градини и училища”- 25 440 лв.,като разходите включват   възнаграждения и осигурителни вноски на медицинските специалисти в здравните кабинети.</w:t>
      </w:r>
    </w:p>
    <w:p w:rsidR="00220317" w:rsidRPr="00F7589F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- Функция „Социално осигуряване,подпомагане и грижи”–977 620 лв.,включва дейности „Програма за временна заетост” – 69 904 лв.;”Социален асистент”- 102 180 лв.; „Личен асистент”- 796 652 лв.и „Др.служби и дейности по соц.осигуряване,подпомагане и заетостта” – 8 884 лв.,които са изплатени за присъдена издръжка 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- Функция „Култура,спорт и религиозно дело” – 197 696 лв.,включва дейности „Спорт за всички”- 1 479 лв.и „Читалища” – 196 217лв.,предоставени,като субсидия на читалищата.</w:t>
      </w:r>
    </w:p>
    <w:p w:rsidR="00220317" w:rsidRPr="00F7589F" w:rsidRDefault="00220317" w:rsidP="00F7589F">
      <w:pPr>
        <w:contextualSpacing/>
        <w:jc w:val="both"/>
        <w:rPr>
          <w:b/>
          <w:sz w:val="24"/>
          <w:szCs w:val="24"/>
        </w:rPr>
      </w:pPr>
      <w:r w:rsidRPr="00220317">
        <w:rPr>
          <w:b/>
          <w:sz w:val="24"/>
          <w:szCs w:val="24"/>
        </w:rPr>
        <w:t xml:space="preserve">2. РАЗХОДИ ЗА  МЕСТНИ  ДЕЙНОСТИ –  3 627 377 лв. , по дейности и параграфи, съгласно Приложение № </w:t>
      </w:r>
      <w:r w:rsidRPr="00220317">
        <w:rPr>
          <w:b/>
          <w:sz w:val="24"/>
          <w:szCs w:val="24"/>
          <w:lang w:val="en-US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312"/>
        <w:gridCol w:w="2126"/>
        <w:gridCol w:w="1843"/>
      </w:tblGrid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Функции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отчет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%  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1. Общи държавни служби -издръжка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1 250 500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937 204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75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2. Отбрана и сигурност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22 605 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  <w:lang w:val="ru-RU"/>
              </w:rPr>
              <w:t xml:space="preserve">0 </w:t>
            </w:r>
            <w:r w:rsidRPr="00220317">
              <w:rPr>
                <w:sz w:val="24"/>
                <w:szCs w:val="24"/>
              </w:rPr>
              <w:t xml:space="preserve">     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3.Образование –ЦДГ    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147 980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95 290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  <w:lang w:val="ru-RU"/>
              </w:rPr>
              <w:t>64</w:t>
            </w:r>
            <w:r w:rsidRPr="00220317">
              <w:rPr>
                <w:sz w:val="24"/>
                <w:szCs w:val="24"/>
              </w:rPr>
              <w:t xml:space="preserve">     </w:t>
            </w:r>
          </w:p>
        </w:tc>
      </w:tr>
      <w:tr w:rsidR="00220317" w:rsidRPr="00220317" w:rsidTr="00F7589F">
        <w:trPr>
          <w:trHeight w:val="260"/>
        </w:trPr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4.Др.дейности на здравеопазването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50 538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31 250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62</w:t>
            </w:r>
          </w:p>
        </w:tc>
      </w:tr>
      <w:tr w:rsidR="00220317" w:rsidRPr="00220317" w:rsidTr="00F7589F">
        <w:trPr>
          <w:trHeight w:val="260"/>
        </w:trPr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5</w:t>
            </w:r>
            <w:r w:rsidRPr="00220317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317">
              <w:rPr>
                <w:sz w:val="24"/>
                <w:szCs w:val="24"/>
                <w:lang w:val="en-US"/>
              </w:rPr>
              <w:t>Социално</w:t>
            </w:r>
            <w:proofErr w:type="spellEnd"/>
            <w:r w:rsidRPr="002203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317">
              <w:rPr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1137 696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681 284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60</w:t>
            </w:r>
          </w:p>
        </w:tc>
      </w:tr>
      <w:tr w:rsidR="00220317" w:rsidRPr="00220317" w:rsidTr="00F7589F">
        <w:trPr>
          <w:trHeight w:val="260"/>
        </w:trPr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6.БКС и екология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2 599 087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1 343 070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52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7.Почивно дело,култура,</w:t>
            </w:r>
            <w:proofErr w:type="spellStart"/>
            <w:r w:rsidRPr="00220317">
              <w:rPr>
                <w:sz w:val="24"/>
                <w:szCs w:val="24"/>
              </w:rPr>
              <w:t>рел</w:t>
            </w:r>
            <w:proofErr w:type="spellEnd"/>
            <w:r w:rsidRPr="00220317">
              <w:rPr>
                <w:sz w:val="24"/>
                <w:szCs w:val="24"/>
              </w:rPr>
              <w:t>.дейности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630 219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374 669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21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8.Иконом.</w:t>
            </w:r>
            <w:proofErr w:type="spellStart"/>
            <w:r w:rsidRPr="00220317">
              <w:rPr>
                <w:sz w:val="24"/>
                <w:szCs w:val="24"/>
              </w:rPr>
              <w:t>дейности-рем</w:t>
            </w:r>
            <w:proofErr w:type="spellEnd"/>
            <w:r w:rsidRPr="00220317">
              <w:rPr>
                <w:sz w:val="24"/>
                <w:szCs w:val="24"/>
              </w:rPr>
              <w:t xml:space="preserve">.пътища  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629 960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109 215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17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9.Разходи за лихви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55 400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55 395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100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  <w:lang w:val="ru-RU"/>
              </w:rPr>
            </w:pPr>
            <w:r w:rsidRPr="00220317">
              <w:rPr>
                <w:sz w:val="24"/>
                <w:szCs w:val="24"/>
              </w:rPr>
              <w:t>10.Резерв за неотложни разходи и лихви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 </w:t>
            </w:r>
          </w:p>
        </w:tc>
      </w:tr>
      <w:tr w:rsidR="00220317" w:rsidRPr="00220317" w:rsidTr="00F7589F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Разходи за общински дейности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6 523 985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3 627 377 </w:t>
            </w:r>
          </w:p>
        </w:tc>
        <w:tc>
          <w:tcPr>
            <w:tcW w:w="1843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56</w:t>
            </w:r>
          </w:p>
        </w:tc>
      </w:tr>
    </w:tbl>
    <w:p w:rsidR="001A5525" w:rsidRDefault="001A5525" w:rsidP="00F7589F">
      <w:pPr>
        <w:contextualSpacing/>
        <w:jc w:val="both"/>
        <w:rPr>
          <w:sz w:val="24"/>
          <w:szCs w:val="24"/>
        </w:rPr>
      </w:pPr>
    </w:p>
    <w:p w:rsidR="00220317" w:rsidRPr="00220317" w:rsidRDefault="00220317" w:rsidP="00F7589F">
      <w:pPr>
        <w:contextualSpacing/>
        <w:jc w:val="both"/>
        <w:rPr>
          <w:sz w:val="24"/>
          <w:szCs w:val="24"/>
          <w:lang w:val="en-US"/>
        </w:rPr>
      </w:pPr>
      <w:r w:rsidRPr="00220317">
        <w:rPr>
          <w:sz w:val="24"/>
          <w:szCs w:val="24"/>
        </w:rPr>
        <w:t>-Функция „Общи държавни служби”,включва дейности „Общинска администрация”-835 530 лв.,включва разходи за издръжка,помощи по решение на общинския съвет и капиталови разходи;”Общински съвет„–101 674 лв.,които са за възнаграждения,осигурителни вноски и издръжка.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  <w:lang w:val="en-US"/>
        </w:rPr>
      </w:pPr>
      <w:r w:rsidRPr="00220317">
        <w:rPr>
          <w:sz w:val="24"/>
          <w:szCs w:val="24"/>
        </w:rPr>
        <w:t xml:space="preserve">- Функция „Отбрана и сигурност”,разходите в размер на </w:t>
      </w:r>
      <w:r w:rsidRPr="00220317">
        <w:rPr>
          <w:sz w:val="24"/>
          <w:szCs w:val="24"/>
          <w:lang w:val="en-US"/>
        </w:rPr>
        <w:t>148 106</w:t>
      </w:r>
      <w:r w:rsidRPr="00220317">
        <w:rPr>
          <w:sz w:val="24"/>
          <w:szCs w:val="24"/>
        </w:rPr>
        <w:t xml:space="preserve"> </w:t>
      </w:r>
      <w:proofErr w:type="spellStart"/>
      <w:r w:rsidRPr="00220317">
        <w:rPr>
          <w:sz w:val="24"/>
          <w:szCs w:val="24"/>
        </w:rPr>
        <w:t>лв</w:t>
      </w:r>
      <w:proofErr w:type="spellEnd"/>
      <w:r w:rsidRPr="00220317">
        <w:rPr>
          <w:sz w:val="24"/>
          <w:szCs w:val="24"/>
        </w:rPr>
        <w:t xml:space="preserve"> са за капиталови разходи.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  <w:lang w:val="en-US"/>
        </w:rPr>
      </w:pPr>
      <w:r w:rsidRPr="00220317">
        <w:rPr>
          <w:sz w:val="24"/>
          <w:szCs w:val="24"/>
        </w:rPr>
        <w:t>- Функция „Образование” ,дейност „Детски градини”- 95 290 лв.,</w:t>
      </w:r>
      <w:r w:rsidR="00F7589F">
        <w:rPr>
          <w:sz w:val="24"/>
          <w:szCs w:val="24"/>
        </w:rPr>
        <w:t xml:space="preserve"> </w:t>
      </w:r>
      <w:r w:rsidRPr="00220317">
        <w:rPr>
          <w:sz w:val="24"/>
          <w:szCs w:val="24"/>
        </w:rPr>
        <w:t>включва разходи за издръжка и капиталови разходи.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  <w:lang w:val="en-US"/>
        </w:rPr>
      </w:pPr>
      <w:r w:rsidRPr="00220317">
        <w:rPr>
          <w:sz w:val="24"/>
          <w:szCs w:val="24"/>
        </w:rPr>
        <w:lastRenderedPageBreak/>
        <w:t>- Функция Здравеопазване”- 31 250 лв.,сумата е капиталов трансфер за МБАЛ Шумен – 5 092 лв., материали и ремонт на здравните служби.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  <w:lang w:val="en-US"/>
        </w:rPr>
      </w:pPr>
      <w:r w:rsidRPr="00220317">
        <w:rPr>
          <w:sz w:val="24"/>
          <w:szCs w:val="24"/>
        </w:rPr>
        <w:t>- Функция „Социално осигуряване,подпомагане и грижи” -681 284лв.,включва текущи трансфери за домакинства и капиталови разходи.</w:t>
      </w:r>
    </w:p>
    <w:p w:rsidR="00220317" w:rsidRPr="00CD715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- Функция „БКС и опазване на околната среда” – 1 343 070 лв.,включва разходи за възнаграждения,осигуровки и издръжка   на дейности „Осветление на улици и площади”- 243 691 лв.; ”Изграждане,ремонт и </w:t>
      </w:r>
      <w:proofErr w:type="spellStart"/>
      <w:r w:rsidRPr="00220317">
        <w:rPr>
          <w:sz w:val="24"/>
          <w:szCs w:val="24"/>
        </w:rPr>
        <w:t>подържане</w:t>
      </w:r>
      <w:proofErr w:type="spellEnd"/>
      <w:r w:rsidRPr="00220317">
        <w:rPr>
          <w:sz w:val="24"/>
          <w:szCs w:val="24"/>
        </w:rPr>
        <w:t xml:space="preserve"> на уличната мрежа”– 339 734 лв.;”Други дейности по БКС”–475 576 лв.; ”Озеленяване”- 45 558 лв.;  „Чистота”- 223 391 лв.;”Други дейности по опазване на околната среда „- 15 120 лв.</w:t>
      </w:r>
    </w:p>
    <w:p w:rsidR="00220317" w:rsidRPr="00CD715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- Функция „Култура,спорт и религиозно дело” – 374 669 лв.с разходи за дейности”Спорт за всички” – 164 489 лв.,които са за издръжка,субсидии на спортните клубове и капиталови разходи;”Обредни домове и зали”–53 131 лв.;</w:t>
      </w:r>
      <w:r w:rsidR="00CD7157">
        <w:rPr>
          <w:sz w:val="24"/>
          <w:szCs w:val="24"/>
        </w:rPr>
        <w:t xml:space="preserve"> </w:t>
      </w:r>
      <w:r w:rsidRPr="00220317">
        <w:rPr>
          <w:sz w:val="24"/>
          <w:szCs w:val="24"/>
        </w:rPr>
        <w:t>”Др.дейности на културата”- 157 049 лв.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 xml:space="preserve">- Функция „Икономически дейности и услуги” – 109 215 лв.с разходи за дейности „ Служби и дейности по </w:t>
      </w:r>
      <w:proofErr w:type="spellStart"/>
      <w:r w:rsidRPr="00220317">
        <w:rPr>
          <w:sz w:val="24"/>
          <w:szCs w:val="24"/>
        </w:rPr>
        <w:t>подържане</w:t>
      </w:r>
      <w:proofErr w:type="spellEnd"/>
      <w:r w:rsidRPr="00220317">
        <w:rPr>
          <w:sz w:val="24"/>
          <w:szCs w:val="24"/>
        </w:rPr>
        <w:t xml:space="preserve">,ремонт и изграждане на пътищата” – 102 411 лв.и ”Общински пазари”- 6 804лв. 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- Функция „Разходи некласифицирани в други функции” – 55 39</w:t>
      </w:r>
      <w:r w:rsidRPr="00220317">
        <w:rPr>
          <w:sz w:val="24"/>
          <w:szCs w:val="24"/>
          <w:lang w:val="en-US"/>
        </w:rPr>
        <w:t>7</w:t>
      </w:r>
      <w:r w:rsidRPr="00220317">
        <w:rPr>
          <w:sz w:val="24"/>
          <w:szCs w:val="24"/>
        </w:rPr>
        <w:t xml:space="preserve"> лв.,разходи за лихви по заем от банка .</w:t>
      </w:r>
    </w:p>
    <w:p w:rsidR="00220317" w:rsidRPr="00220317" w:rsidRDefault="00220317" w:rsidP="00F7589F">
      <w:pPr>
        <w:contextualSpacing/>
        <w:rPr>
          <w:b/>
          <w:sz w:val="24"/>
          <w:szCs w:val="24"/>
        </w:rPr>
      </w:pPr>
      <w:r w:rsidRPr="00220317">
        <w:rPr>
          <w:b/>
          <w:sz w:val="24"/>
          <w:szCs w:val="24"/>
        </w:rPr>
        <w:t xml:space="preserve">3.ДОФИНАНСИРАНЕ НА ДЕЛЕГИРАНИ ОТ ДЪРЖАВАТА ДЕЙНОСТИ – 151 267 лв., съгласно Приложение № </w:t>
      </w:r>
      <w:r w:rsidRPr="00220317">
        <w:rPr>
          <w:b/>
          <w:sz w:val="24"/>
          <w:szCs w:val="24"/>
          <w:lang w:val="en-US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312"/>
        <w:gridCol w:w="2126"/>
        <w:gridCol w:w="1560"/>
      </w:tblGrid>
      <w:tr w:rsidR="00220317" w:rsidRPr="00220317" w:rsidTr="00205297">
        <w:tc>
          <w:tcPr>
            <w:tcW w:w="4608" w:type="dxa"/>
          </w:tcPr>
          <w:p w:rsidR="00220317" w:rsidRPr="00220317" w:rsidRDefault="00220317" w:rsidP="00F7589F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Функции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center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%  </w:t>
            </w:r>
          </w:p>
        </w:tc>
      </w:tr>
      <w:tr w:rsidR="00220317" w:rsidRPr="00220317" w:rsidTr="00205297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1. Общи държавни служби  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165 365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149 767  </w:t>
            </w:r>
          </w:p>
        </w:tc>
        <w:tc>
          <w:tcPr>
            <w:tcW w:w="1560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91</w:t>
            </w:r>
          </w:p>
        </w:tc>
      </w:tr>
      <w:tr w:rsidR="00220317" w:rsidRPr="00220317" w:rsidTr="00205297">
        <w:tc>
          <w:tcPr>
            <w:tcW w:w="46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2.Образование      </w:t>
            </w:r>
          </w:p>
        </w:tc>
        <w:tc>
          <w:tcPr>
            <w:tcW w:w="1312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111 889</w:t>
            </w:r>
          </w:p>
        </w:tc>
        <w:tc>
          <w:tcPr>
            <w:tcW w:w="2126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1 500 </w:t>
            </w:r>
          </w:p>
        </w:tc>
        <w:tc>
          <w:tcPr>
            <w:tcW w:w="1560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  <w:lang w:val="ru-RU"/>
              </w:rPr>
              <w:t xml:space="preserve">1 </w:t>
            </w:r>
            <w:r w:rsidRPr="00220317">
              <w:rPr>
                <w:sz w:val="24"/>
                <w:szCs w:val="24"/>
              </w:rPr>
              <w:t xml:space="preserve">     </w:t>
            </w:r>
          </w:p>
        </w:tc>
      </w:tr>
    </w:tbl>
    <w:p w:rsidR="00220317" w:rsidRPr="00220317" w:rsidRDefault="00220317" w:rsidP="00F7589F">
      <w:pPr>
        <w:contextualSpacing/>
        <w:jc w:val="both"/>
        <w:rPr>
          <w:b/>
          <w:sz w:val="24"/>
          <w:szCs w:val="24"/>
        </w:rPr>
      </w:pPr>
      <w:r w:rsidRPr="00220317">
        <w:rPr>
          <w:b/>
          <w:sz w:val="24"/>
          <w:szCs w:val="24"/>
        </w:rPr>
        <w:t>4.КАПИТАЛОВИ  РАЗХОДИ  - Към отчетния период  направените капиталови разходи са в размер на 8 867 947 лв.при план 6 526 711 лв.,в т.ч.от  ЦБ – 511 890 лв.,преходен остатък – 425 328 лв.,от собствени приходи 481 499 лв. и средства от ЕС – 5 </w:t>
      </w:r>
      <w:r w:rsidR="00F7589F">
        <w:rPr>
          <w:b/>
          <w:sz w:val="24"/>
          <w:szCs w:val="24"/>
        </w:rPr>
        <w:t>093 487 лв. , описани по обекти</w:t>
      </w:r>
      <w:r w:rsidRPr="00220317">
        <w:rPr>
          <w:b/>
          <w:sz w:val="24"/>
          <w:szCs w:val="24"/>
        </w:rPr>
        <w:t>, съгласно Приложение № 6.</w:t>
      </w:r>
    </w:p>
    <w:p w:rsidR="00220317" w:rsidRPr="00220317" w:rsidRDefault="00220317" w:rsidP="00F7589F">
      <w:pPr>
        <w:contextualSpacing/>
        <w:rPr>
          <w:b/>
          <w:sz w:val="24"/>
          <w:szCs w:val="24"/>
        </w:rPr>
      </w:pPr>
      <w:r w:rsidRPr="00220317">
        <w:rPr>
          <w:b/>
          <w:sz w:val="24"/>
          <w:szCs w:val="24"/>
          <w:lang w:val="en-US"/>
        </w:rPr>
        <w:t>5</w:t>
      </w:r>
      <w:r w:rsidRPr="00220317">
        <w:rPr>
          <w:b/>
          <w:sz w:val="24"/>
          <w:szCs w:val="24"/>
        </w:rPr>
        <w:t>. Отчет за изпълнение на бюджета по кметства</w:t>
      </w:r>
      <w:proofErr w:type="gramStart"/>
      <w:r w:rsidRPr="00220317">
        <w:rPr>
          <w:b/>
          <w:sz w:val="24"/>
          <w:szCs w:val="24"/>
        </w:rPr>
        <w:t>,съгласно</w:t>
      </w:r>
      <w:proofErr w:type="gramEnd"/>
      <w:r w:rsidRPr="00220317">
        <w:rPr>
          <w:b/>
          <w:sz w:val="24"/>
          <w:szCs w:val="24"/>
        </w:rPr>
        <w:t xml:space="preserve"> Приложение №7</w:t>
      </w:r>
      <w:r w:rsidR="00F7589F">
        <w:rPr>
          <w:b/>
          <w:sz w:val="24"/>
          <w:szCs w:val="24"/>
        </w:rPr>
        <w:t>.</w:t>
      </w:r>
      <w:r w:rsidRPr="00220317">
        <w:rPr>
          <w:b/>
          <w:sz w:val="24"/>
          <w:szCs w:val="24"/>
        </w:rPr>
        <w:t xml:space="preserve"> </w:t>
      </w:r>
    </w:p>
    <w:p w:rsidR="00220317" w:rsidRPr="00F7589F" w:rsidRDefault="00220317" w:rsidP="00F7589F">
      <w:pPr>
        <w:contextualSpacing/>
        <w:rPr>
          <w:b/>
          <w:sz w:val="24"/>
          <w:szCs w:val="24"/>
        </w:rPr>
      </w:pPr>
      <w:r w:rsidRPr="00220317">
        <w:rPr>
          <w:b/>
          <w:sz w:val="24"/>
          <w:szCs w:val="24"/>
        </w:rPr>
        <w:t xml:space="preserve">6.ИЗВЪНБЮДЖЕТНИ СМЕТКИ И ФОНДОВЕ   ПО ПРОЕКТИ      </w:t>
      </w:r>
    </w:p>
    <w:tbl>
      <w:tblPr>
        <w:tblpPr w:leftFromText="141" w:rightFromText="141" w:vertAnchor="text" w:horzAnchor="margin" w:tblpY="1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7"/>
        <w:gridCol w:w="1208"/>
        <w:gridCol w:w="1260"/>
        <w:gridCol w:w="1260"/>
      </w:tblGrid>
      <w:tr w:rsidR="00220317" w:rsidRPr="00220317" w:rsidTr="00205297">
        <w:trPr>
          <w:trHeight w:val="423"/>
        </w:trPr>
        <w:tc>
          <w:tcPr>
            <w:tcW w:w="4503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Наименование на фондове и сметки</w:t>
            </w:r>
          </w:p>
        </w:tc>
        <w:tc>
          <w:tcPr>
            <w:tcW w:w="1417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Наличност към  01.01.     </w:t>
            </w:r>
          </w:p>
        </w:tc>
        <w:tc>
          <w:tcPr>
            <w:tcW w:w="1208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Приходи</w:t>
            </w:r>
          </w:p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Разходи</w:t>
            </w:r>
          </w:p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0" w:type="dxa"/>
          </w:tcPr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Остатък</w:t>
            </w:r>
          </w:p>
        </w:tc>
      </w:tr>
      <w:tr w:rsidR="00220317" w:rsidRPr="00220317" w:rsidTr="00205297">
        <w:trPr>
          <w:trHeight w:val="950"/>
        </w:trPr>
        <w:tc>
          <w:tcPr>
            <w:tcW w:w="4503" w:type="dxa"/>
          </w:tcPr>
          <w:p w:rsidR="00220317" w:rsidRPr="00220317" w:rsidRDefault="00220317" w:rsidP="00F7589F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ОП”</w:t>
            </w:r>
            <w:proofErr w:type="spellStart"/>
            <w:r w:rsidRPr="00220317">
              <w:rPr>
                <w:b/>
                <w:sz w:val="24"/>
                <w:szCs w:val="24"/>
              </w:rPr>
              <w:t>Разв-е</w:t>
            </w:r>
            <w:proofErr w:type="spellEnd"/>
            <w:r w:rsidRPr="00220317">
              <w:rPr>
                <w:b/>
                <w:sz w:val="24"/>
                <w:szCs w:val="24"/>
              </w:rPr>
              <w:t xml:space="preserve"> на човешките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317">
              <w:rPr>
                <w:b/>
                <w:sz w:val="24"/>
                <w:szCs w:val="24"/>
              </w:rPr>
              <w:t>есурси</w:t>
            </w:r>
            <w:proofErr w:type="spellEnd"/>
            <w:r w:rsidRPr="00220317">
              <w:rPr>
                <w:b/>
                <w:sz w:val="24"/>
                <w:szCs w:val="24"/>
              </w:rPr>
              <w:t>”в</w:t>
            </w:r>
            <w:r w:rsidRPr="002203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20317">
              <w:rPr>
                <w:b/>
                <w:sz w:val="24"/>
                <w:szCs w:val="24"/>
              </w:rPr>
              <w:t>т.ч.</w:t>
            </w:r>
          </w:p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1.Проект „Подобряване на качеството на образованието,чрез въвеждане на ЦОУ”</w:t>
            </w:r>
          </w:p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>3.Домашен соц.патронаж</w:t>
            </w:r>
          </w:p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  <w:lang w:val="en-US"/>
              </w:rPr>
              <w:t xml:space="preserve"> </w:t>
            </w:r>
            <w:r w:rsidRPr="00220317">
              <w:rPr>
                <w:sz w:val="24"/>
                <w:szCs w:val="24"/>
              </w:rPr>
              <w:t>3,”Топъл обяд”</w:t>
            </w:r>
          </w:p>
          <w:p w:rsidR="00220317" w:rsidRPr="00220317" w:rsidRDefault="00220317" w:rsidP="00F7589F">
            <w:pPr>
              <w:contextualSpacing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  <w:lang w:val="en-US"/>
              </w:rPr>
              <w:t>2</w:t>
            </w:r>
            <w:r w:rsidRPr="00220317">
              <w:rPr>
                <w:sz w:val="24"/>
                <w:szCs w:val="24"/>
              </w:rPr>
              <w:t xml:space="preserve">.Проект „Приобщаване в системата на предучилищното образование” </w:t>
            </w:r>
          </w:p>
        </w:tc>
        <w:tc>
          <w:tcPr>
            <w:tcW w:w="1417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0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48 046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53 987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327 276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  <w:lang w:val="en-US"/>
              </w:rPr>
              <w:t>11 420</w:t>
            </w:r>
            <w:r w:rsidRPr="00220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20 441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45 331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306 591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11 420</w:t>
            </w:r>
          </w:p>
        </w:tc>
        <w:tc>
          <w:tcPr>
            <w:tcW w:w="1260" w:type="dxa"/>
          </w:tcPr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</w:rPr>
            </w:pPr>
            <w:r w:rsidRPr="00220317">
              <w:rPr>
                <w:sz w:val="24"/>
                <w:szCs w:val="24"/>
              </w:rPr>
              <w:t xml:space="preserve"> </w:t>
            </w:r>
          </w:p>
          <w:p w:rsidR="00220317" w:rsidRPr="00220317" w:rsidRDefault="00220317" w:rsidP="00F7589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>27 605</w:t>
            </w:r>
          </w:p>
          <w:p w:rsidR="00220317" w:rsidRPr="00220317" w:rsidRDefault="00220317" w:rsidP="00F7589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 xml:space="preserve">      8 656</w:t>
            </w:r>
          </w:p>
          <w:p w:rsidR="00220317" w:rsidRPr="00220317" w:rsidRDefault="00220317" w:rsidP="00F7589F">
            <w:pPr>
              <w:contextualSpacing/>
              <w:rPr>
                <w:sz w:val="24"/>
                <w:szCs w:val="24"/>
                <w:lang w:val="en-US"/>
              </w:rPr>
            </w:pPr>
            <w:r w:rsidRPr="00220317">
              <w:rPr>
                <w:sz w:val="24"/>
                <w:szCs w:val="24"/>
                <w:lang w:val="en-US"/>
              </w:rPr>
              <w:t xml:space="preserve">      20 686</w:t>
            </w:r>
          </w:p>
        </w:tc>
      </w:tr>
      <w:tr w:rsidR="00220317" w:rsidRPr="00220317" w:rsidTr="00205297">
        <w:trPr>
          <w:trHeight w:val="433"/>
        </w:trPr>
        <w:tc>
          <w:tcPr>
            <w:tcW w:w="4503" w:type="dxa"/>
          </w:tcPr>
          <w:p w:rsidR="00220317" w:rsidRPr="00220317" w:rsidRDefault="00220317" w:rsidP="00F7589F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  РА към ДФ”Земеделие”   </w:t>
            </w:r>
          </w:p>
          <w:p w:rsidR="00220317" w:rsidRPr="00220317" w:rsidRDefault="00220317" w:rsidP="00F7589F">
            <w:pPr>
              <w:contextualSpacing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>/</w:t>
            </w:r>
            <w:r w:rsidRPr="00220317">
              <w:rPr>
                <w:sz w:val="24"/>
                <w:szCs w:val="24"/>
              </w:rPr>
              <w:t xml:space="preserve">в </w:t>
            </w:r>
            <w:proofErr w:type="spellStart"/>
            <w:r w:rsidRPr="00220317">
              <w:rPr>
                <w:sz w:val="24"/>
                <w:szCs w:val="24"/>
              </w:rPr>
              <w:t>Прил</w:t>
            </w:r>
            <w:proofErr w:type="spellEnd"/>
            <w:r w:rsidRPr="00220317">
              <w:rPr>
                <w:sz w:val="24"/>
                <w:szCs w:val="24"/>
              </w:rPr>
              <w:t>.№ 6 са посочени по обекти/</w:t>
            </w:r>
          </w:p>
        </w:tc>
        <w:tc>
          <w:tcPr>
            <w:tcW w:w="1417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220317">
              <w:rPr>
                <w:b/>
                <w:sz w:val="24"/>
                <w:szCs w:val="24"/>
              </w:rPr>
              <w:t xml:space="preserve">213 190 </w:t>
            </w:r>
          </w:p>
        </w:tc>
        <w:tc>
          <w:tcPr>
            <w:tcW w:w="1208" w:type="dxa"/>
          </w:tcPr>
          <w:p w:rsidR="00220317" w:rsidRPr="00220317" w:rsidRDefault="00220317" w:rsidP="00F7589F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4 921 538</w:t>
            </w:r>
          </w:p>
        </w:tc>
        <w:tc>
          <w:tcPr>
            <w:tcW w:w="1260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5 093 487</w:t>
            </w:r>
          </w:p>
        </w:tc>
        <w:tc>
          <w:tcPr>
            <w:tcW w:w="1260" w:type="dxa"/>
          </w:tcPr>
          <w:p w:rsidR="00220317" w:rsidRPr="00220317" w:rsidRDefault="00220317" w:rsidP="00F7589F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220317">
              <w:rPr>
                <w:b/>
                <w:sz w:val="24"/>
                <w:szCs w:val="24"/>
                <w:lang w:val="en-US"/>
              </w:rPr>
              <w:t>41 241</w:t>
            </w:r>
          </w:p>
        </w:tc>
      </w:tr>
    </w:tbl>
    <w:p w:rsidR="00220317" w:rsidRPr="00220317" w:rsidRDefault="00220317" w:rsidP="00F7589F">
      <w:pPr>
        <w:tabs>
          <w:tab w:val="left" w:pos="2445"/>
        </w:tabs>
        <w:contextualSpacing/>
        <w:rPr>
          <w:sz w:val="24"/>
          <w:szCs w:val="24"/>
        </w:rPr>
      </w:pPr>
      <w:r w:rsidRPr="00220317">
        <w:rPr>
          <w:b/>
          <w:sz w:val="24"/>
          <w:szCs w:val="24"/>
        </w:rPr>
        <w:t>7.Състояние  на общинския дълг</w:t>
      </w:r>
      <w:r w:rsidRPr="00220317">
        <w:rPr>
          <w:sz w:val="24"/>
          <w:szCs w:val="24"/>
        </w:rPr>
        <w:t xml:space="preserve">   </w:t>
      </w:r>
    </w:p>
    <w:p w:rsidR="00220317" w:rsidRPr="00220317" w:rsidRDefault="00220317" w:rsidP="00F7589F">
      <w:pPr>
        <w:tabs>
          <w:tab w:val="left" w:pos="2445"/>
        </w:tabs>
        <w:contextualSpacing/>
        <w:rPr>
          <w:sz w:val="24"/>
          <w:szCs w:val="24"/>
        </w:rPr>
      </w:pPr>
      <w:r w:rsidRPr="00220317">
        <w:rPr>
          <w:sz w:val="24"/>
          <w:szCs w:val="24"/>
        </w:rPr>
        <w:lastRenderedPageBreak/>
        <w:t>Към 31.12. 20</w:t>
      </w:r>
      <w:r w:rsidRPr="00220317">
        <w:rPr>
          <w:sz w:val="24"/>
          <w:szCs w:val="24"/>
          <w:lang w:val="en-US"/>
        </w:rPr>
        <w:t>2</w:t>
      </w:r>
      <w:r w:rsidRPr="00220317">
        <w:rPr>
          <w:sz w:val="24"/>
          <w:szCs w:val="24"/>
        </w:rPr>
        <w:t xml:space="preserve">1 г.остатъчния общински дълг е в размер на 2 055 554 лв. </w:t>
      </w:r>
    </w:p>
    <w:p w:rsidR="00220317" w:rsidRPr="00220317" w:rsidRDefault="00220317" w:rsidP="00F7589F">
      <w:pPr>
        <w:tabs>
          <w:tab w:val="left" w:pos="2445"/>
        </w:tabs>
        <w:contextualSpacing/>
        <w:rPr>
          <w:sz w:val="24"/>
          <w:szCs w:val="24"/>
        </w:rPr>
      </w:pPr>
      <w:r w:rsidRPr="00220317">
        <w:rPr>
          <w:sz w:val="24"/>
          <w:szCs w:val="24"/>
        </w:rPr>
        <w:t>Погасена главница  през  2021 г. – 222 22</w:t>
      </w:r>
      <w:r w:rsidRPr="00220317">
        <w:rPr>
          <w:sz w:val="24"/>
          <w:szCs w:val="24"/>
          <w:lang w:val="en-US"/>
        </w:rPr>
        <w:t>4</w:t>
      </w:r>
      <w:r w:rsidRPr="00220317">
        <w:rPr>
          <w:sz w:val="24"/>
          <w:szCs w:val="24"/>
        </w:rPr>
        <w:t xml:space="preserve"> лв. и лихви – 55 39</w:t>
      </w:r>
      <w:r w:rsidRPr="00220317">
        <w:rPr>
          <w:sz w:val="24"/>
          <w:szCs w:val="24"/>
          <w:lang w:val="en-US"/>
        </w:rPr>
        <w:t>7</w:t>
      </w:r>
      <w:r w:rsidRPr="00220317">
        <w:rPr>
          <w:sz w:val="24"/>
          <w:szCs w:val="24"/>
        </w:rPr>
        <w:t xml:space="preserve"> лв.</w:t>
      </w:r>
    </w:p>
    <w:p w:rsidR="00220317" w:rsidRPr="00220317" w:rsidRDefault="00220317" w:rsidP="00F7589F">
      <w:pPr>
        <w:spacing w:before="100" w:beforeAutospacing="1"/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През</w:t>
      </w:r>
      <w:r w:rsidRPr="00220317">
        <w:rPr>
          <w:sz w:val="24"/>
          <w:szCs w:val="24"/>
          <w:lang w:val="en-US"/>
        </w:rPr>
        <w:t xml:space="preserve"> </w:t>
      </w:r>
      <w:r w:rsidRPr="00220317">
        <w:rPr>
          <w:sz w:val="24"/>
          <w:szCs w:val="24"/>
        </w:rPr>
        <w:t>2019</w:t>
      </w:r>
      <w:r w:rsidRPr="00220317">
        <w:rPr>
          <w:sz w:val="24"/>
          <w:szCs w:val="24"/>
          <w:lang w:val="en-US"/>
        </w:rPr>
        <w:t xml:space="preserve"> </w:t>
      </w:r>
      <w:r w:rsidRPr="00220317">
        <w:rPr>
          <w:sz w:val="24"/>
          <w:szCs w:val="24"/>
        </w:rPr>
        <w:t>г. Община Хитрино пое дългосрочен дълг, съгласно Закона за общинския дълг  с договор за кредит отпуснат от „Търговска банка Д „ АД кредитна институция, избрана въз основа на Правила за провеждане на процедура за избор на кредитна/финансова институция и финансов посредник, приети на основание чл.</w:t>
      </w:r>
      <w:r w:rsidRPr="00220317">
        <w:rPr>
          <w:rFonts w:cs="Arial"/>
          <w:sz w:val="24"/>
          <w:szCs w:val="24"/>
        </w:rPr>
        <w:t xml:space="preserve"> </w:t>
      </w:r>
      <w:r w:rsidRPr="00220317">
        <w:rPr>
          <w:sz w:val="24"/>
          <w:szCs w:val="24"/>
        </w:rPr>
        <w:t>19 от Закона за общинския дълг в размер на 2 500 000,00 /два  милиона и петстотин хиляди / лева ,  с предназначение :</w:t>
      </w:r>
    </w:p>
    <w:p w:rsidR="00220317" w:rsidRPr="00220317" w:rsidRDefault="00220317" w:rsidP="00F7589F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220317">
        <w:rPr>
          <w:sz w:val="24"/>
          <w:szCs w:val="24"/>
        </w:rPr>
        <w:t xml:space="preserve">      </w:t>
      </w:r>
      <w:r w:rsidRPr="00220317">
        <w:rPr>
          <w:color w:val="000000"/>
          <w:sz w:val="24"/>
          <w:szCs w:val="24"/>
        </w:rPr>
        <w:t>" Реконструкция на вътрешен водопровод  с.Каменяк, Община Хитрино" </w:t>
      </w:r>
    </w:p>
    <w:p w:rsidR="00220317" w:rsidRPr="00220317" w:rsidRDefault="00220317" w:rsidP="00F7589F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220317">
        <w:rPr>
          <w:color w:val="000000"/>
          <w:sz w:val="24"/>
          <w:szCs w:val="24"/>
        </w:rPr>
        <w:t xml:space="preserve">      „ Реконструкция  на  Улица "Мир" участък: от км 0+000 до км 1+162  с. Каменяк. „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Съотношение на плащанията по дълга към средногодишния размер на изравнителната субсидия и бюджетните  приходи за последните три години от 2018 г.до 2020 г. е 12,2 %.</w:t>
      </w:r>
    </w:p>
    <w:p w:rsidR="00220317" w:rsidRPr="00220317" w:rsidRDefault="00220317" w:rsidP="00F7589F">
      <w:pPr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През 2021 г. община Хитрино няма издадени гаранции.</w:t>
      </w:r>
    </w:p>
    <w:p w:rsidR="00220317" w:rsidRPr="00220317" w:rsidRDefault="00220317" w:rsidP="00F7589F">
      <w:pPr>
        <w:tabs>
          <w:tab w:val="left" w:pos="2445"/>
        </w:tabs>
        <w:contextualSpacing/>
        <w:jc w:val="both"/>
        <w:rPr>
          <w:sz w:val="24"/>
          <w:szCs w:val="24"/>
        </w:rPr>
      </w:pPr>
      <w:r w:rsidRPr="00220317">
        <w:rPr>
          <w:sz w:val="24"/>
          <w:szCs w:val="24"/>
        </w:rPr>
        <w:t>Информацията за общинския дълг и съотношението на плащанията ,съгласно   Приложение № 15 към писмо ФО № 1/2021 г. на МФ.</w:t>
      </w:r>
    </w:p>
    <w:p w:rsidR="00220317" w:rsidRPr="00220317" w:rsidRDefault="00220317" w:rsidP="00F7589F">
      <w:pPr>
        <w:tabs>
          <w:tab w:val="left" w:pos="2445"/>
        </w:tabs>
        <w:contextualSpacing/>
        <w:rPr>
          <w:sz w:val="24"/>
          <w:szCs w:val="24"/>
        </w:rPr>
      </w:pPr>
      <w:r w:rsidRPr="00220317">
        <w:rPr>
          <w:b/>
          <w:sz w:val="24"/>
          <w:szCs w:val="24"/>
        </w:rPr>
        <w:t xml:space="preserve"> 8.</w:t>
      </w:r>
      <w:r w:rsidRPr="00220317">
        <w:rPr>
          <w:sz w:val="24"/>
          <w:szCs w:val="24"/>
        </w:rPr>
        <w:t>Към 3</w:t>
      </w:r>
      <w:r w:rsidRPr="00220317">
        <w:rPr>
          <w:sz w:val="24"/>
          <w:szCs w:val="24"/>
          <w:lang w:val="en-US"/>
        </w:rPr>
        <w:t>1</w:t>
      </w:r>
      <w:r w:rsidRPr="00220317">
        <w:rPr>
          <w:sz w:val="24"/>
          <w:szCs w:val="24"/>
        </w:rPr>
        <w:t>.</w:t>
      </w:r>
      <w:r w:rsidRPr="00220317">
        <w:rPr>
          <w:sz w:val="24"/>
          <w:szCs w:val="24"/>
          <w:lang w:val="en-US"/>
        </w:rPr>
        <w:t>12</w:t>
      </w:r>
      <w:r w:rsidRPr="00220317">
        <w:rPr>
          <w:sz w:val="24"/>
          <w:szCs w:val="24"/>
        </w:rPr>
        <w:t>.20</w:t>
      </w:r>
      <w:r w:rsidRPr="00220317">
        <w:rPr>
          <w:sz w:val="24"/>
          <w:szCs w:val="24"/>
          <w:lang w:val="en-US"/>
        </w:rPr>
        <w:t>21</w:t>
      </w:r>
      <w:r w:rsidRPr="00220317">
        <w:rPr>
          <w:sz w:val="24"/>
          <w:szCs w:val="24"/>
        </w:rPr>
        <w:t xml:space="preserve"> г.Община Хитрино няма просрочени задължения.</w:t>
      </w:r>
    </w:p>
    <w:p w:rsidR="00DC6626" w:rsidRPr="00F7589F" w:rsidRDefault="00220317" w:rsidP="00F7589F">
      <w:pPr>
        <w:tabs>
          <w:tab w:val="left" w:pos="2445"/>
        </w:tabs>
        <w:contextualSpacing/>
        <w:rPr>
          <w:sz w:val="24"/>
          <w:szCs w:val="24"/>
        </w:rPr>
      </w:pPr>
      <w:r w:rsidRPr="00220317">
        <w:rPr>
          <w:sz w:val="24"/>
          <w:szCs w:val="24"/>
        </w:rPr>
        <w:t xml:space="preserve">Просрочените вземания са в размер на 121 082 лв.,в т. ч.от наем земя и наем имущество – 45 713   и други </w:t>
      </w:r>
      <w:r w:rsidRPr="00220317">
        <w:rPr>
          <w:sz w:val="24"/>
          <w:szCs w:val="24"/>
          <w:lang w:val="en-US"/>
        </w:rPr>
        <w:t xml:space="preserve"> </w:t>
      </w:r>
      <w:r w:rsidRPr="00220317">
        <w:rPr>
          <w:sz w:val="24"/>
          <w:szCs w:val="24"/>
        </w:rPr>
        <w:t>75 369 лв., в т.ч.</w:t>
      </w:r>
      <w:r w:rsidR="00F7589F">
        <w:rPr>
          <w:sz w:val="24"/>
          <w:szCs w:val="24"/>
        </w:rPr>
        <w:t xml:space="preserve"> </w:t>
      </w:r>
      <w:r w:rsidRPr="00220317">
        <w:rPr>
          <w:sz w:val="24"/>
          <w:szCs w:val="24"/>
        </w:rPr>
        <w:t xml:space="preserve">лихви за </w:t>
      </w:r>
      <w:proofErr w:type="spellStart"/>
      <w:r w:rsidRPr="00220317">
        <w:rPr>
          <w:sz w:val="24"/>
          <w:szCs w:val="24"/>
        </w:rPr>
        <w:t>просрочия</w:t>
      </w:r>
      <w:proofErr w:type="spellEnd"/>
      <w:r w:rsidRPr="00220317">
        <w:rPr>
          <w:sz w:val="24"/>
          <w:szCs w:val="24"/>
        </w:rPr>
        <w:t xml:space="preserve"> – 48 506 лв.</w:t>
      </w:r>
    </w:p>
    <w:p w:rsidR="006F3975" w:rsidRPr="005C6C44" w:rsidRDefault="00220317" w:rsidP="001006FD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ПО ВТОРА</w:t>
      </w:r>
      <w:r w:rsidR="006F3975" w:rsidRPr="005C6C44">
        <w:rPr>
          <w:rFonts w:cs="Arial"/>
          <w:b/>
          <w:sz w:val="24"/>
          <w:szCs w:val="24"/>
          <w:u w:val="single"/>
        </w:rPr>
        <w:t xml:space="preserve"> ТОЧКА ОТ ДНЕВНИЯ РЕД</w:t>
      </w:r>
    </w:p>
    <w:p w:rsidR="00A44F28" w:rsidRDefault="00A44F28" w:rsidP="001006F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A16B5">
        <w:rPr>
          <w:rFonts w:ascii="Calibri" w:eastAsia="Calibri" w:hAnsi="Calibri" w:cs="Arial"/>
          <w:sz w:val="24"/>
          <w:szCs w:val="24"/>
        </w:rPr>
        <w:t>Актуализация на бюджета за 2022 година.</w:t>
      </w:r>
    </w:p>
    <w:p w:rsidR="007A63C3" w:rsidRDefault="00FF3D6D" w:rsidP="000A0E2C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="00690176"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="00690176"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="00690176" w:rsidRPr="005C6C44">
        <w:rPr>
          <w:rFonts w:cs="Arial"/>
          <w:color w:val="000000" w:themeColor="text1"/>
          <w:sz w:val="24"/>
          <w:szCs w:val="24"/>
        </w:rPr>
        <w:t>тнадесет</w:t>
      </w:r>
      <w:r w:rsidR="00690176"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="00690176"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="00690176" w:rsidRPr="005C6C44">
        <w:rPr>
          <w:sz w:val="24"/>
          <w:szCs w:val="24"/>
        </w:rPr>
        <w:t xml:space="preserve">а основание </w:t>
      </w:r>
      <w:r w:rsidR="00FE0C72">
        <w:rPr>
          <w:sz w:val="24"/>
          <w:szCs w:val="24"/>
        </w:rPr>
        <w:t>чл.21, ал.1, т.6; чл. 21,</w:t>
      </w:r>
      <w:r w:rsidR="00522FF3">
        <w:rPr>
          <w:sz w:val="24"/>
          <w:szCs w:val="24"/>
        </w:rPr>
        <w:t xml:space="preserve"> ал.2, във връзка с</w:t>
      </w:r>
      <w:r w:rsidR="00522FF3"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="00522FF3" w:rsidRPr="00973335">
        <w:rPr>
          <w:sz w:val="24"/>
          <w:szCs w:val="24"/>
          <w:lang w:val="en-US"/>
        </w:rPr>
        <w:t>(</w:t>
      </w:r>
      <w:r w:rsidR="00522FF3" w:rsidRPr="00973335">
        <w:rPr>
          <w:sz w:val="24"/>
          <w:szCs w:val="24"/>
        </w:rPr>
        <w:t>ЗМСМА</w:t>
      </w:r>
      <w:r w:rsidR="00522FF3" w:rsidRPr="00973335">
        <w:rPr>
          <w:sz w:val="24"/>
          <w:szCs w:val="24"/>
          <w:lang w:val="en-US"/>
        </w:rPr>
        <w:t>)</w:t>
      </w:r>
      <w:r w:rsidR="00522FF3">
        <w:rPr>
          <w:sz w:val="24"/>
          <w:szCs w:val="24"/>
        </w:rPr>
        <w:t xml:space="preserve"> прие </w:t>
      </w:r>
    </w:p>
    <w:p w:rsidR="00522FF3" w:rsidRDefault="00522FF3" w:rsidP="001006FD">
      <w:pPr>
        <w:ind w:firstLine="708"/>
        <w:contextualSpacing/>
        <w:jc w:val="center"/>
        <w:rPr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</w:t>
      </w:r>
      <w:r w:rsidR="00FF3D6D">
        <w:rPr>
          <w:b/>
          <w:sz w:val="24"/>
          <w:szCs w:val="24"/>
        </w:rPr>
        <w:t>50</w:t>
      </w:r>
    </w:p>
    <w:p w:rsidR="00522FF3" w:rsidRDefault="00522FF3" w:rsidP="0052363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124 от Закона за публичните финанси, Общински съвет Хитрино </w:t>
      </w:r>
    </w:p>
    <w:p w:rsidR="00522FF3" w:rsidRDefault="00522FF3" w:rsidP="001006F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23631" w:rsidRDefault="001006FD" w:rsidP="0052363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006FD">
        <w:rPr>
          <w:sz w:val="24"/>
          <w:szCs w:val="24"/>
        </w:rPr>
        <w:t>А</w:t>
      </w:r>
      <w:r w:rsidR="00522FF3" w:rsidRPr="001006FD">
        <w:rPr>
          <w:rFonts w:ascii="Calibri" w:eastAsia="Calibri" w:hAnsi="Calibri" w:cs="Times New Roman"/>
          <w:sz w:val="24"/>
          <w:szCs w:val="24"/>
        </w:rPr>
        <w:t>ктуализи</w:t>
      </w:r>
      <w:r w:rsidRPr="001006FD">
        <w:rPr>
          <w:sz w:val="24"/>
          <w:szCs w:val="24"/>
        </w:rPr>
        <w:t>ра</w:t>
      </w:r>
      <w:r w:rsidR="00522FF3" w:rsidRPr="001006FD">
        <w:rPr>
          <w:rFonts w:ascii="Calibri" w:eastAsia="Calibri" w:hAnsi="Calibri" w:cs="Times New Roman"/>
          <w:sz w:val="24"/>
          <w:szCs w:val="24"/>
        </w:rPr>
        <w:t xml:space="preserve"> бюджета на Община Хитрино за 20</w:t>
      </w:r>
      <w:r w:rsidR="00522FF3" w:rsidRPr="001006FD">
        <w:rPr>
          <w:rFonts w:ascii="Calibri" w:eastAsia="Calibri" w:hAnsi="Calibri" w:cs="Times New Roman"/>
          <w:sz w:val="24"/>
          <w:szCs w:val="24"/>
          <w:lang w:val="en-US"/>
        </w:rPr>
        <w:t>22</w:t>
      </w:r>
      <w:r w:rsidR="00FE0C72">
        <w:rPr>
          <w:rFonts w:ascii="Calibri" w:eastAsia="Calibri" w:hAnsi="Calibri" w:cs="Times New Roman"/>
          <w:sz w:val="24"/>
          <w:szCs w:val="24"/>
        </w:rPr>
        <w:t xml:space="preserve"> година:</w:t>
      </w:r>
    </w:p>
    <w:p w:rsidR="001743B6" w:rsidRDefault="001743B6" w:rsidP="001743B6">
      <w:pPr>
        <w:ind w:firstLine="708"/>
        <w:contextualSpacing/>
        <w:jc w:val="both"/>
        <w:rPr>
          <w:sz w:val="24"/>
          <w:szCs w:val="24"/>
        </w:rPr>
      </w:pPr>
      <w:r w:rsidRPr="001743B6">
        <w:rPr>
          <w:b/>
          <w:sz w:val="24"/>
          <w:szCs w:val="24"/>
          <w:lang w:val="en-US"/>
        </w:rPr>
        <w:t>1</w:t>
      </w:r>
      <w:r w:rsidRPr="001743B6">
        <w:rPr>
          <w:b/>
          <w:sz w:val="24"/>
          <w:szCs w:val="24"/>
        </w:rPr>
        <w:t>.</w:t>
      </w:r>
      <w:r w:rsidRPr="001743B6">
        <w:rPr>
          <w:sz w:val="24"/>
          <w:szCs w:val="24"/>
        </w:rPr>
        <w:t xml:space="preserve">По разходната част да се увеличи бюджета на отделните дейности по </w:t>
      </w:r>
      <w:proofErr w:type="gramStart"/>
      <w:r w:rsidRPr="001743B6">
        <w:rPr>
          <w:sz w:val="24"/>
          <w:szCs w:val="24"/>
        </w:rPr>
        <w:t>параграфи  за</w:t>
      </w:r>
      <w:proofErr w:type="gramEnd"/>
      <w:r w:rsidRPr="001743B6">
        <w:rPr>
          <w:sz w:val="24"/>
          <w:szCs w:val="24"/>
        </w:rPr>
        <w:t xml:space="preserve"> сметка на  общинския резерв.</w:t>
      </w:r>
    </w:p>
    <w:p w:rsidR="007A63C3" w:rsidRPr="001743B6" w:rsidRDefault="007A63C3" w:rsidP="001743B6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954"/>
        <w:gridCol w:w="1352"/>
        <w:gridCol w:w="2490"/>
      </w:tblGrid>
      <w:tr w:rsidR="001743B6" w:rsidRPr="00030BB2" w:rsidTr="001743B6">
        <w:tc>
          <w:tcPr>
            <w:tcW w:w="2269" w:type="dxa"/>
          </w:tcPr>
          <w:p w:rsidR="001743B6" w:rsidRPr="00030BB2" w:rsidRDefault="001743B6" w:rsidP="001743B6">
            <w:pPr>
              <w:contextualSpacing/>
              <w:jc w:val="center"/>
            </w:pPr>
            <w:r w:rsidRPr="00030BB2">
              <w:t>Дейност</w:t>
            </w:r>
          </w:p>
        </w:tc>
        <w:tc>
          <w:tcPr>
            <w:tcW w:w="3954" w:type="dxa"/>
          </w:tcPr>
          <w:p w:rsidR="001743B6" w:rsidRPr="00030BB2" w:rsidRDefault="001743B6" w:rsidP="001743B6">
            <w:pPr>
              <w:contextualSpacing/>
              <w:jc w:val="center"/>
            </w:pPr>
            <w:r w:rsidRPr="00030BB2">
              <w:t>Параграф</w:t>
            </w:r>
          </w:p>
        </w:tc>
        <w:tc>
          <w:tcPr>
            <w:tcW w:w="1352" w:type="dxa"/>
          </w:tcPr>
          <w:p w:rsidR="001743B6" w:rsidRPr="00030BB2" w:rsidRDefault="001743B6" w:rsidP="001743B6">
            <w:pPr>
              <w:contextualSpacing/>
              <w:jc w:val="center"/>
            </w:pPr>
            <w:r w:rsidRPr="00030BB2">
              <w:t>Сума</w:t>
            </w:r>
            <w:r>
              <w:t>-лв.</w:t>
            </w:r>
          </w:p>
        </w:tc>
        <w:tc>
          <w:tcPr>
            <w:tcW w:w="2490" w:type="dxa"/>
          </w:tcPr>
          <w:p w:rsidR="001743B6" w:rsidRPr="00030BB2" w:rsidRDefault="001743B6" w:rsidP="001743B6">
            <w:pPr>
              <w:contextualSpacing/>
              <w:jc w:val="center"/>
            </w:pPr>
            <w:r w:rsidRPr="00030BB2">
              <w:t>за сметка на дейност и параграф –лв.</w:t>
            </w:r>
          </w:p>
        </w:tc>
      </w:tr>
      <w:tr w:rsidR="001743B6" w:rsidRPr="00030BB2" w:rsidTr="001743B6">
        <w:trPr>
          <w:trHeight w:val="339"/>
        </w:trPr>
        <w:tc>
          <w:tcPr>
            <w:tcW w:w="2269" w:type="dxa"/>
          </w:tcPr>
          <w:p w:rsidR="001743B6" w:rsidRDefault="001743B6" w:rsidP="001743B6">
            <w:pPr>
              <w:contextualSpacing/>
            </w:pPr>
            <w:r>
              <w:t>2122 Общинска администрация</w:t>
            </w:r>
          </w:p>
        </w:tc>
        <w:tc>
          <w:tcPr>
            <w:tcW w:w="3954" w:type="dxa"/>
          </w:tcPr>
          <w:p w:rsidR="001743B6" w:rsidRDefault="001743B6" w:rsidP="001743B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-5203-Придобиване на </w:t>
            </w:r>
            <w:proofErr w:type="spellStart"/>
            <w:r>
              <w:rPr>
                <w:lang w:val="ru-RU"/>
              </w:rPr>
              <w:t>оборудване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съоръжения</w:t>
            </w:r>
            <w:proofErr w:type="spellEnd"/>
          </w:p>
          <w:p w:rsidR="001743B6" w:rsidRDefault="001743B6" w:rsidP="001743B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Закупуване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климатик</w:t>
            </w:r>
            <w:proofErr w:type="spellEnd"/>
            <w:r>
              <w:rPr>
                <w:lang w:val="ru-RU"/>
              </w:rPr>
              <w:t xml:space="preserve"> – 2 </w:t>
            </w:r>
            <w:proofErr w:type="spellStart"/>
            <w:r>
              <w:rPr>
                <w:lang w:val="ru-RU"/>
              </w:rPr>
              <w:t>броя</w:t>
            </w:r>
            <w:proofErr w:type="spellEnd"/>
          </w:p>
        </w:tc>
        <w:tc>
          <w:tcPr>
            <w:tcW w:w="1352" w:type="dxa"/>
          </w:tcPr>
          <w:p w:rsidR="001743B6" w:rsidRDefault="001743B6" w:rsidP="001743B6">
            <w:pPr>
              <w:contextualSpacing/>
              <w:jc w:val="right"/>
            </w:pPr>
            <w:r>
              <w:t>3 240</w:t>
            </w:r>
          </w:p>
        </w:tc>
        <w:tc>
          <w:tcPr>
            <w:tcW w:w="2490" w:type="dxa"/>
          </w:tcPr>
          <w:p w:rsidR="001743B6" w:rsidRPr="00A97D12" w:rsidRDefault="001743B6" w:rsidP="001743B6">
            <w:pPr>
              <w:contextualSpacing/>
            </w:pPr>
            <w:r>
              <w:t>1015-материали</w:t>
            </w:r>
          </w:p>
        </w:tc>
      </w:tr>
      <w:tr w:rsidR="001743B6" w:rsidRPr="00030BB2" w:rsidTr="001743B6">
        <w:trPr>
          <w:trHeight w:val="339"/>
        </w:trPr>
        <w:tc>
          <w:tcPr>
            <w:tcW w:w="2269" w:type="dxa"/>
          </w:tcPr>
          <w:p w:rsidR="001743B6" w:rsidRPr="000C5164" w:rsidRDefault="001743B6" w:rsidP="001743B6">
            <w:pPr>
              <w:contextualSpacing/>
            </w:pPr>
            <w:r>
              <w:t>2 </w:t>
            </w:r>
            <w:r>
              <w:rPr>
                <w:lang w:val="en-US"/>
              </w:rPr>
              <w:t>606</w:t>
            </w:r>
            <w:r>
              <w:t xml:space="preserve"> Ремонт и </w:t>
            </w:r>
            <w:proofErr w:type="spellStart"/>
            <w:r>
              <w:t>подържане</w:t>
            </w:r>
            <w:proofErr w:type="spellEnd"/>
            <w:r>
              <w:t xml:space="preserve"> на уличната мрежа</w:t>
            </w:r>
          </w:p>
        </w:tc>
        <w:tc>
          <w:tcPr>
            <w:tcW w:w="3954" w:type="dxa"/>
          </w:tcPr>
          <w:p w:rsidR="001743B6" w:rsidRPr="00030BB2" w:rsidRDefault="001743B6" w:rsidP="001743B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1030-текущ ремонт /</w:t>
            </w:r>
            <w:proofErr w:type="spellStart"/>
            <w:r>
              <w:rPr>
                <w:lang w:val="ru-RU"/>
              </w:rPr>
              <w:t>Очакъляване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улици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населените</w:t>
            </w:r>
            <w:proofErr w:type="spellEnd"/>
            <w:r>
              <w:rPr>
                <w:lang w:val="ru-RU"/>
              </w:rPr>
              <w:t xml:space="preserve"> места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община </w:t>
            </w:r>
            <w:proofErr w:type="spellStart"/>
            <w:r>
              <w:rPr>
                <w:lang w:val="ru-RU"/>
              </w:rPr>
              <w:t>Хитрино</w:t>
            </w:r>
            <w:proofErr w:type="spellEnd"/>
          </w:p>
        </w:tc>
        <w:tc>
          <w:tcPr>
            <w:tcW w:w="1352" w:type="dxa"/>
          </w:tcPr>
          <w:p w:rsidR="001743B6" w:rsidRPr="00030BB2" w:rsidRDefault="001743B6" w:rsidP="001743B6">
            <w:pPr>
              <w:contextualSpacing/>
              <w:jc w:val="right"/>
            </w:pPr>
            <w:r>
              <w:rPr>
                <w:lang w:val="en-US"/>
              </w:rPr>
              <w:t>5</w:t>
            </w:r>
            <w:r>
              <w:t>0 000</w:t>
            </w:r>
          </w:p>
        </w:tc>
        <w:tc>
          <w:tcPr>
            <w:tcW w:w="2490" w:type="dxa"/>
          </w:tcPr>
          <w:p w:rsidR="001743B6" w:rsidRDefault="001743B6" w:rsidP="001743B6">
            <w:pPr>
              <w:contextualSpacing/>
            </w:pPr>
            <w:r w:rsidRPr="00A97D12">
              <w:t>Общински резерв</w:t>
            </w:r>
          </w:p>
        </w:tc>
      </w:tr>
      <w:tr w:rsidR="001743B6" w:rsidRPr="00030BB2" w:rsidTr="001743B6">
        <w:trPr>
          <w:trHeight w:val="339"/>
        </w:trPr>
        <w:tc>
          <w:tcPr>
            <w:tcW w:w="2269" w:type="dxa"/>
          </w:tcPr>
          <w:p w:rsidR="001743B6" w:rsidRPr="00030BB2" w:rsidRDefault="001743B6" w:rsidP="001743B6">
            <w:pPr>
              <w:contextualSpacing/>
            </w:pPr>
            <w:r>
              <w:t>2 745 Обредни домове</w:t>
            </w:r>
          </w:p>
        </w:tc>
        <w:tc>
          <w:tcPr>
            <w:tcW w:w="3954" w:type="dxa"/>
          </w:tcPr>
          <w:p w:rsidR="001743B6" w:rsidRDefault="001743B6" w:rsidP="001743B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5219 </w:t>
            </w:r>
            <w:proofErr w:type="spellStart"/>
            <w:r>
              <w:rPr>
                <w:lang w:val="ru-RU"/>
              </w:rPr>
              <w:t>Придобиване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др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МА</w:t>
            </w:r>
            <w:proofErr w:type="spellEnd"/>
          </w:p>
          <w:p w:rsidR="001743B6" w:rsidRPr="00030BB2" w:rsidRDefault="001743B6" w:rsidP="001743B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/</w:t>
            </w:r>
            <w:r>
              <w:t>Закупуване контейнер за гробищен парк , с</w:t>
            </w:r>
            <w:proofErr w:type="gramStart"/>
            <w:r>
              <w:t>.Д</w:t>
            </w:r>
            <w:proofErr w:type="gramEnd"/>
            <w:r>
              <w:t>обри Войниково /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352" w:type="dxa"/>
          </w:tcPr>
          <w:p w:rsidR="001743B6" w:rsidRPr="00030BB2" w:rsidRDefault="001743B6" w:rsidP="001743B6">
            <w:pPr>
              <w:contextualSpacing/>
              <w:jc w:val="right"/>
            </w:pPr>
            <w:r>
              <w:t>5 000</w:t>
            </w:r>
          </w:p>
        </w:tc>
        <w:tc>
          <w:tcPr>
            <w:tcW w:w="2490" w:type="dxa"/>
          </w:tcPr>
          <w:p w:rsidR="001743B6" w:rsidRDefault="001743B6" w:rsidP="001743B6">
            <w:pPr>
              <w:contextualSpacing/>
            </w:pPr>
            <w:r w:rsidRPr="00A97D12">
              <w:t>Общински резерв</w:t>
            </w:r>
          </w:p>
        </w:tc>
      </w:tr>
      <w:tr w:rsidR="001743B6" w:rsidRPr="00030BB2" w:rsidTr="001743B6">
        <w:trPr>
          <w:trHeight w:val="339"/>
        </w:trPr>
        <w:tc>
          <w:tcPr>
            <w:tcW w:w="2269" w:type="dxa"/>
          </w:tcPr>
          <w:p w:rsidR="001743B6" w:rsidRPr="00AD7981" w:rsidRDefault="001743B6" w:rsidP="001743B6">
            <w:pPr>
              <w:contextualSpacing/>
            </w:pPr>
            <w:r>
              <w:t>2713 Спорт за всички</w:t>
            </w:r>
          </w:p>
        </w:tc>
        <w:tc>
          <w:tcPr>
            <w:tcW w:w="3954" w:type="dxa"/>
          </w:tcPr>
          <w:p w:rsidR="001743B6" w:rsidRDefault="001743B6" w:rsidP="001743B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-1030-текущ ремонт/</w:t>
            </w:r>
            <w:proofErr w:type="spellStart"/>
            <w:r>
              <w:rPr>
                <w:lang w:val="ru-RU"/>
              </w:rPr>
              <w:t>Текущ</w:t>
            </w:r>
            <w:proofErr w:type="spellEnd"/>
            <w:r>
              <w:rPr>
                <w:lang w:val="ru-RU"/>
              </w:rPr>
              <w:t xml:space="preserve"> ремонт на </w:t>
            </w:r>
            <w:proofErr w:type="spellStart"/>
            <w:r>
              <w:rPr>
                <w:lang w:val="ru-RU"/>
              </w:rPr>
              <w:t>съблекални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трибуни</w:t>
            </w:r>
            <w:proofErr w:type="spellEnd"/>
            <w:r>
              <w:rPr>
                <w:lang w:val="ru-RU"/>
              </w:rPr>
              <w:t xml:space="preserve"> в стадион с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рем/</w:t>
            </w:r>
          </w:p>
          <w:p w:rsidR="001743B6" w:rsidRDefault="001743B6" w:rsidP="00174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-5203-Придобиване на </w:t>
            </w:r>
            <w:proofErr w:type="spellStart"/>
            <w:r>
              <w:rPr>
                <w:lang w:val="ru-RU"/>
              </w:rPr>
              <w:t>оборудване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съоръжения</w:t>
            </w:r>
            <w:proofErr w:type="spellEnd"/>
          </w:p>
          <w:p w:rsidR="001743B6" w:rsidRDefault="001743B6" w:rsidP="00174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Закупуване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климатик</w:t>
            </w:r>
            <w:proofErr w:type="spellEnd"/>
            <w:r>
              <w:rPr>
                <w:lang w:val="ru-RU"/>
              </w:rPr>
              <w:t xml:space="preserve"> – 2 </w:t>
            </w:r>
            <w:proofErr w:type="spellStart"/>
            <w:r>
              <w:rPr>
                <w:lang w:val="ru-RU"/>
              </w:rPr>
              <w:t>броя</w:t>
            </w:r>
            <w:proofErr w:type="spellEnd"/>
          </w:p>
          <w:p w:rsidR="001743B6" w:rsidRDefault="001743B6" w:rsidP="001743B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-5219 </w:t>
            </w:r>
            <w:proofErr w:type="spellStart"/>
            <w:r>
              <w:rPr>
                <w:lang w:val="ru-RU"/>
              </w:rPr>
              <w:t>Придобиване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други</w:t>
            </w:r>
            <w:proofErr w:type="spellEnd"/>
            <w:r>
              <w:rPr>
                <w:lang w:val="ru-RU"/>
              </w:rPr>
              <w:t xml:space="preserve"> ДМА</w:t>
            </w:r>
          </w:p>
          <w:p w:rsidR="001743B6" w:rsidRDefault="001743B6" w:rsidP="001743B6">
            <w:pPr>
              <w:contextualSpacing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Закупуване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мобилни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тоалетни</w:t>
            </w:r>
            <w:proofErr w:type="spellEnd"/>
            <w:r>
              <w:rPr>
                <w:lang w:val="ru-RU"/>
              </w:rPr>
              <w:t xml:space="preserve"> – 2 </w:t>
            </w:r>
            <w:proofErr w:type="spellStart"/>
            <w:r>
              <w:rPr>
                <w:lang w:val="ru-RU"/>
              </w:rPr>
              <w:t>бр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352" w:type="dxa"/>
          </w:tcPr>
          <w:p w:rsidR="001743B6" w:rsidRDefault="001743B6" w:rsidP="001743B6">
            <w:pPr>
              <w:contextualSpacing/>
              <w:jc w:val="right"/>
            </w:pPr>
            <w:r>
              <w:rPr>
                <w:lang w:val="en-US"/>
              </w:rPr>
              <w:lastRenderedPageBreak/>
              <w:t>6</w:t>
            </w:r>
            <w:r>
              <w:t>2 000</w:t>
            </w:r>
          </w:p>
          <w:p w:rsidR="001743B6" w:rsidRDefault="001743B6" w:rsidP="001743B6">
            <w:pPr>
              <w:contextualSpacing/>
              <w:jc w:val="right"/>
            </w:pPr>
          </w:p>
          <w:p w:rsidR="001743B6" w:rsidRDefault="001743B6" w:rsidP="001743B6">
            <w:pPr>
              <w:contextualSpacing/>
              <w:jc w:val="right"/>
            </w:pPr>
          </w:p>
          <w:p w:rsidR="001743B6" w:rsidRDefault="001743B6" w:rsidP="00174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right"/>
            </w:pPr>
          </w:p>
          <w:p w:rsidR="001743B6" w:rsidRDefault="001743B6" w:rsidP="00174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right"/>
            </w:pPr>
            <w:r>
              <w:t>3 240</w:t>
            </w:r>
          </w:p>
          <w:p w:rsidR="001743B6" w:rsidRDefault="001743B6" w:rsidP="001743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right"/>
            </w:pPr>
          </w:p>
          <w:p w:rsidR="001743B6" w:rsidRDefault="001743B6" w:rsidP="001743B6">
            <w:pPr>
              <w:contextualSpacing/>
              <w:jc w:val="right"/>
            </w:pPr>
          </w:p>
          <w:p w:rsidR="001743B6" w:rsidRDefault="001743B6" w:rsidP="001743B6">
            <w:pPr>
              <w:contextualSpacing/>
              <w:jc w:val="right"/>
            </w:pPr>
            <w:r>
              <w:t>4 320</w:t>
            </w:r>
          </w:p>
        </w:tc>
        <w:tc>
          <w:tcPr>
            <w:tcW w:w="2490" w:type="dxa"/>
          </w:tcPr>
          <w:p w:rsidR="001743B6" w:rsidRPr="00B038C6" w:rsidRDefault="001743B6" w:rsidP="001743B6">
            <w:pPr>
              <w:contextualSpacing/>
            </w:pPr>
            <w:r>
              <w:lastRenderedPageBreak/>
              <w:t>Общински резерв</w:t>
            </w:r>
          </w:p>
        </w:tc>
      </w:tr>
      <w:tr w:rsidR="001743B6" w:rsidRPr="00256D30" w:rsidTr="001743B6">
        <w:trPr>
          <w:trHeight w:val="339"/>
        </w:trPr>
        <w:tc>
          <w:tcPr>
            <w:tcW w:w="2269" w:type="dxa"/>
          </w:tcPr>
          <w:p w:rsidR="001743B6" w:rsidRPr="00F361DD" w:rsidRDefault="001743B6" w:rsidP="001743B6">
            <w:pPr>
              <w:contextualSpacing/>
            </w:pPr>
            <w:r w:rsidRPr="00F361DD">
              <w:lastRenderedPageBreak/>
              <w:t>2759 Др.дейности на културата</w:t>
            </w:r>
          </w:p>
        </w:tc>
        <w:tc>
          <w:tcPr>
            <w:tcW w:w="3954" w:type="dxa"/>
          </w:tcPr>
          <w:p w:rsidR="001743B6" w:rsidRPr="00F361DD" w:rsidRDefault="001743B6" w:rsidP="001743B6">
            <w:pPr>
              <w:contextualSpacing/>
            </w:pPr>
            <w:r w:rsidRPr="00F361DD">
              <w:t>1020 Външни разходи</w:t>
            </w:r>
            <w:r w:rsidRPr="00F361DD">
              <w:rPr>
                <w:lang w:val="en-US"/>
              </w:rPr>
              <w:t xml:space="preserve"> </w:t>
            </w:r>
            <w:r w:rsidRPr="00F361DD">
              <w:t xml:space="preserve"> </w:t>
            </w:r>
          </w:p>
        </w:tc>
        <w:tc>
          <w:tcPr>
            <w:tcW w:w="1352" w:type="dxa"/>
          </w:tcPr>
          <w:p w:rsidR="001743B6" w:rsidRPr="00F361DD" w:rsidRDefault="001743B6" w:rsidP="001743B6">
            <w:pPr>
              <w:contextualSpacing/>
              <w:jc w:val="right"/>
            </w:pPr>
            <w:r w:rsidRPr="00F361DD">
              <w:t xml:space="preserve">25 000 </w:t>
            </w:r>
          </w:p>
        </w:tc>
        <w:tc>
          <w:tcPr>
            <w:tcW w:w="2490" w:type="dxa"/>
          </w:tcPr>
          <w:p w:rsidR="001743B6" w:rsidRPr="00F361DD" w:rsidRDefault="001743B6" w:rsidP="001743B6">
            <w:pPr>
              <w:contextualSpacing/>
            </w:pPr>
            <w:r w:rsidRPr="00F361DD">
              <w:t>Общински резерв</w:t>
            </w:r>
          </w:p>
        </w:tc>
      </w:tr>
    </w:tbl>
    <w:p w:rsidR="001743B6" w:rsidRPr="001743B6" w:rsidRDefault="00AA39CA" w:rsidP="001743B6">
      <w:pPr>
        <w:contextualSpacing/>
        <w:jc w:val="both"/>
        <w:rPr>
          <w:sz w:val="24"/>
          <w:szCs w:val="24"/>
        </w:rPr>
      </w:pPr>
      <w:r w:rsidRPr="00AA39CA">
        <w:rPr>
          <w:b/>
          <w:sz w:val="24"/>
          <w:szCs w:val="24"/>
        </w:rPr>
        <w:t>2.</w:t>
      </w:r>
      <w:r w:rsidR="001743B6" w:rsidRPr="001743B6">
        <w:rPr>
          <w:sz w:val="24"/>
          <w:szCs w:val="24"/>
        </w:rPr>
        <w:t xml:space="preserve"> Във връзка с провеждане на традиционни мазни борби в чест на легендарният борец</w:t>
      </w:r>
      <w:r w:rsidR="001743B6" w:rsidRPr="001743B6">
        <w:rPr>
          <w:sz w:val="24"/>
          <w:szCs w:val="24"/>
          <w:lang w:val="en-US"/>
        </w:rPr>
        <w:t xml:space="preserve"> </w:t>
      </w:r>
      <w:r w:rsidR="001743B6" w:rsidRPr="001743B6">
        <w:rPr>
          <w:sz w:val="24"/>
          <w:szCs w:val="24"/>
        </w:rPr>
        <w:t>„</w:t>
      </w:r>
      <w:proofErr w:type="spellStart"/>
      <w:r w:rsidR="001743B6" w:rsidRPr="001743B6">
        <w:rPr>
          <w:sz w:val="24"/>
          <w:szCs w:val="24"/>
        </w:rPr>
        <w:t>Коджа</w:t>
      </w:r>
      <w:proofErr w:type="spellEnd"/>
      <w:r w:rsidR="001743B6" w:rsidRPr="001743B6">
        <w:rPr>
          <w:sz w:val="24"/>
          <w:szCs w:val="24"/>
        </w:rPr>
        <w:t xml:space="preserve"> Юсуф”,</w:t>
      </w:r>
      <w:r>
        <w:rPr>
          <w:sz w:val="24"/>
          <w:szCs w:val="24"/>
        </w:rPr>
        <w:t xml:space="preserve"> </w:t>
      </w:r>
      <w:r w:rsidR="001743B6" w:rsidRPr="001743B6">
        <w:rPr>
          <w:sz w:val="24"/>
          <w:szCs w:val="24"/>
        </w:rPr>
        <w:t>заложен като културна дейност в Програмата за развитие на читалищната дейност в Община Хитрино през 2022 г.,</w:t>
      </w:r>
      <w:r>
        <w:rPr>
          <w:sz w:val="24"/>
          <w:szCs w:val="24"/>
        </w:rPr>
        <w:t xml:space="preserve"> Общинс</w:t>
      </w:r>
      <w:r w:rsidR="007A63C3">
        <w:rPr>
          <w:sz w:val="24"/>
          <w:szCs w:val="24"/>
        </w:rPr>
        <w:t xml:space="preserve">ки съвет Хитрино приема </w:t>
      </w:r>
    </w:p>
    <w:p w:rsidR="00AA39CA" w:rsidRPr="00AA39CA" w:rsidRDefault="001743B6" w:rsidP="00AA39CA">
      <w:pPr>
        <w:ind w:left="720"/>
        <w:contextualSpacing/>
        <w:jc w:val="center"/>
        <w:rPr>
          <w:b/>
          <w:sz w:val="24"/>
          <w:szCs w:val="24"/>
        </w:rPr>
      </w:pPr>
      <w:r w:rsidRPr="00AA39CA">
        <w:rPr>
          <w:b/>
          <w:sz w:val="24"/>
          <w:szCs w:val="24"/>
        </w:rPr>
        <w:t>ПЛАН- СМЕТКА</w:t>
      </w:r>
    </w:p>
    <w:p w:rsidR="001743B6" w:rsidRPr="00AA39CA" w:rsidRDefault="001743B6" w:rsidP="00AA39CA">
      <w:pPr>
        <w:ind w:left="720"/>
        <w:contextualSpacing/>
        <w:jc w:val="center"/>
        <w:rPr>
          <w:b/>
          <w:sz w:val="28"/>
          <w:szCs w:val="28"/>
        </w:rPr>
      </w:pPr>
      <w:r w:rsidRPr="00AA39CA">
        <w:rPr>
          <w:sz w:val="24"/>
          <w:szCs w:val="24"/>
        </w:rPr>
        <w:t>на разходите за провеждане на  традиционни мазни борби в чест на легендарният борец-„</w:t>
      </w:r>
      <w:proofErr w:type="spellStart"/>
      <w:r w:rsidRPr="00AA39CA">
        <w:rPr>
          <w:sz w:val="24"/>
          <w:szCs w:val="24"/>
        </w:rPr>
        <w:t>Коджа</w:t>
      </w:r>
      <w:proofErr w:type="spellEnd"/>
      <w:r w:rsidRPr="00AA39CA">
        <w:rPr>
          <w:sz w:val="24"/>
          <w:szCs w:val="24"/>
        </w:rPr>
        <w:t xml:space="preserve"> Юсуф”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371"/>
        <w:gridCol w:w="2268"/>
      </w:tblGrid>
      <w:tr w:rsidR="001743B6" w:rsidRPr="00AA39CA" w:rsidTr="00AA39CA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B6" w:rsidRPr="00AA39CA" w:rsidRDefault="001743B6" w:rsidP="001743B6">
            <w:pPr>
              <w:contextualSpacing/>
              <w:jc w:val="center"/>
              <w:rPr>
                <w:sz w:val="24"/>
                <w:szCs w:val="24"/>
              </w:rPr>
            </w:pPr>
            <w:r w:rsidRPr="00AA39CA">
              <w:rPr>
                <w:sz w:val="24"/>
                <w:szCs w:val="24"/>
              </w:rPr>
              <w:t>Допустими видове разходи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B6" w:rsidRPr="00AA39CA" w:rsidRDefault="001743B6" w:rsidP="001743B6">
            <w:pPr>
              <w:contextualSpacing/>
              <w:rPr>
                <w:sz w:val="24"/>
                <w:szCs w:val="24"/>
              </w:rPr>
            </w:pPr>
            <w:r w:rsidRPr="00AA39CA">
              <w:rPr>
                <w:sz w:val="24"/>
                <w:szCs w:val="24"/>
              </w:rPr>
              <w:t>Сума – лв.</w:t>
            </w:r>
          </w:p>
        </w:tc>
      </w:tr>
      <w:tr w:rsidR="001743B6" w:rsidRPr="00AA39CA" w:rsidTr="00AA39CA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B6" w:rsidRPr="00AA39CA" w:rsidRDefault="001743B6" w:rsidP="001743B6">
            <w:pPr>
              <w:contextualSpacing/>
              <w:rPr>
                <w:bCs/>
                <w:sz w:val="24"/>
                <w:szCs w:val="24"/>
                <w:lang w:val="ru-RU"/>
              </w:rPr>
            </w:pPr>
            <w:r w:rsidRPr="00AA39C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A39CA">
              <w:rPr>
                <w:bCs/>
                <w:sz w:val="24"/>
                <w:szCs w:val="24"/>
              </w:rPr>
              <w:t>1</w:t>
            </w:r>
            <w:r w:rsidRPr="00AA39CA">
              <w:rPr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A39CA">
              <w:rPr>
                <w:bCs/>
                <w:sz w:val="24"/>
                <w:szCs w:val="24"/>
                <w:lang w:val="ru-RU"/>
              </w:rPr>
              <w:t>Посрещане</w:t>
            </w:r>
            <w:proofErr w:type="spellEnd"/>
            <w:r w:rsidRPr="00AA39CA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A39CA">
              <w:rPr>
                <w:bCs/>
                <w:sz w:val="24"/>
                <w:szCs w:val="24"/>
                <w:lang w:val="ru-RU"/>
              </w:rPr>
              <w:t>официални</w:t>
            </w:r>
            <w:proofErr w:type="spellEnd"/>
            <w:r w:rsidRPr="00AA39CA">
              <w:rPr>
                <w:bCs/>
                <w:sz w:val="24"/>
                <w:szCs w:val="24"/>
                <w:lang w:val="ru-RU"/>
              </w:rPr>
              <w:t xml:space="preserve"> гости /</w:t>
            </w:r>
            <w:proofErr w:type="spellStart"/>
            <w:r w:rsidRPr="00AA39CA">
              <w:rPr>
                <w:bCs/>
                <w:sz w:val="24"/>
                <w:szCs w:val="24"/>
                <w:lang w:val="ru-RU"/>
              </w:rPr>
              <w:t>нощувки</w:t>
            </w:r>
            <w:proofErr w:type="spellEnd"/>
            <w:r w:rsidRPr="00AA39CA">
              <w:rPr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A39CA">
              <w:rPr>
                <w:bCs/>
                <w:sz w:val="24"/>
                <w:szCs w:val="24"/>
                <w:lang w:val="ru-RU"/>
              </w:rPr>
              <w:t>храна</w:t>
            </w:r>
            <w:proofErr w:type="spellEnd"/>
            <w:r w:rsidRPr="00AA39CA">
              <w:rPr>
                <w:bCs/>
                <w:sz w:val="24"/>
                <w:szCs w:val="24"/>
                <w:lang w:val="ru-RU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B6" w:rsidRPr="00AA39CA" w:rsidRDefault="001743B6" w:rsidP="001743B6">
            <w:pPr>
              <w:contextualSpacing/>
              <w:jc w:val="right"/>
              <w:rPr>
                <w:sz w:val="24"/>
                <w:szCs w:val="24"/>
              </w:rPr>
            </w:pPr>
            <w:r w:rsidRPr="00AA39CA">
              <w:rPr>
                <w:sz w:val="24"/>
                <w:szCs w:val="24"/>
              </w:rPr>
              <w:t xml:space="preserve">20 000  </w:t>
            </w:r>
          </w:p>
        </w:tc>
      </w:tr>
      <w:tr w:rsidR="001743B6" w:rsidRPr="00AA39CA" w:rsidTr="00AA39CA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B6" w:rsidRPr="00AA39CA" w:rsidRDefault="001743B6" w:rsidP="001743B6">
            <w:pPr>
              <w:contextualSpacing/>
              <w:rPr>
                <w:bCs/>
                <w:sz w:val="24"/>
                <w:szCs w:val="24"/>
                <w:lang w:val="ru-RU"/>
              </w:rPr>
            </w:pPr>
            <w:r w:rsidRPr="00AA39C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A39CA">
              <w:rPr>
                <w:bCs/>
                <w:sz w:val="24"/>
                <w:szCs w:val="24"/>
              </w:rPr>
              <w:t>2</w:t>
            </w:r>
            <w:r w:rsidRPr="00AA39CA">
              <w:rPr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A39CA">
              <w:rPr>
                <w:bCs/>
                <w:sz w:val="24"/>
                <w:szCs w:val="24"/>
                <w:lang w:val="ru-RU"/>
              </w:rPr>
              <w:t>Озвучаване</w:t>
            </w:r>
            <w:proofErr w:type="spellEnd"/>
            <w:r w:rsidRPr="00AA39CA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39CA">
              <w:rPr>
                <w:bCs/>
                <w:sz w:val="24"/>
                <w:szCs w:val="24"/>
                <w:lang w:val="ru-RU"/>
              </w:rPr>
              <w:t>рекламни</w:t>
            </w:r>
            <w:proofErr w:type="spellEnd"/>
            <w:r w:rsidRPr="00AA39C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9CA">
              <w:rPr>
                <w:bCs/>
                <w:sz w:val="24"/>
                <w:szCs w:val="24"/>
                <w:lang w:val="ru-RU"/>
              </w:rPr>
              <w:t>материали,знамена</w:t>
            </w:r>
            <w:proofErr w:type="spellEnd"/>
            <w:r w:rsidRPr="00AA39CA">
              <w:rPr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A39CA">
              <w:rPr>
                <w:bCs/>
                <w:sz w:val="24"/>
                <w:szCs w:val="24"/>
                <w:lang w:val="ru-RU"/>
              </w:rPr>
              <w:t>други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B6" w:rsidRPr="00AA39CA" w:rsidRDefault="001743B6" w:rsidP="001743B6">
            <w:pPr>
              <w:contextualSpacing/>
              <w:jc w:val="right"/>
              <w:rPr>
                <w:sz w:val="24"/>
                <w:szCs w:val="24"/>
              </w:rPr>
            </w:pPr>
            <w:r w:rsidRPr="00AA39CA">
              <w:rPr>
                <w:sz w:val="24"/>
                <w:szCs w:val="24"/>
              </w:rPr>
              <w:t xml:space="preserve">5 000  </w:t>
            </w:r>
          </w:p>
        </w:tc>
      </w:tr>
      <w:tr w:rsidR="001743B6" w:rsidRPr="00AA39CA" w:rsidTr="00AA39CA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B6" w:rsidRPr="00AA39CA" w:rsidRDefault="001743B6" w:rsidP="001743B6">
            <w:pPr>
              <w:contextualSpacing/>
              <w:rPr>
                <w:b/>
                <w:bCs/>
                <w:sz w:val="24"/>
                <w:szCs w:val="24"/>
              </w:rPr>
            </w:pPr>
            <w:r w:rsidRPr="00AA39CA">
              <w:rPr>
                <w:b/>
                <w:bCs/>
                <w:sz w:val="24"/>
                <w:szCs w:val="24"/>
              </w:rPr>
              <w:t xml:space="preserve">ВСИЧКО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B6" w:rsidRPr="00AA39CA" w:rsidRDefault="001743B6" w:rsidP="001743B6">
            <w:pPr>
              <w:contextualSpacing/>
              <w:jc w:val="right"/>
              <w:rPr>
                <w:sz w:val="24"/>
                <w:szCs w:val="24"/>
              </w:rPr>
            </w:pPr>
            <w:r w:rsidRPr="00AA39CA">
              <w:rPr>
                <w:sz w:val="24"/>
                <w:szCs w:val="24"/>
              </w:rPr>
              <w:t xml:space="preserve">25 000 </w:t>
            </w:r>
          </w:p>
        </w:tc>
      </w:tr>
    </w:tbl>
    <w:p w:rsidR="00FF3D6D" w:rsidRPr="00AA39CA" w:rsidRDefault="001743B6" w:rsidP="001743B6">
      <w:pPr>
        <w:contextualSpacing/>
        <w:jc w:val="both"/>
        <w:rPr>
          <w:sz w:val="24"/>
          <w:szCs w:val="24"/>
        </w:rPr>
      </w:pPr>
      <w:r w:rsidRPr="00AA39CA">
        <w:rPr>
          <w:sz w:val="24"/>
          <w:szCs w:val="24"/>
        </w:rPr>
        <w:t>Разход</w:t>
      </w:r>
      <w:proofErr w:type="spellStart"/>
      <w:r w:rsidRPr="00AA39CA">
        <w:rPr>
          <w:sz w:val="24"/>
          <w:szCs w:val="24"/>
          <w:lang w:val="en-US"/>
        </w:rPr>
        <w:t>ите</w:t>
      </w:r>
      <w:proofErr w:type="spellEnd"/>
      <w:r w:rsidRPr="00AA39CA">
        <w:rPr>
          <w:sz w:val="24"/>
          <w:szCs w:val="24"/>
          <w:lang w:val="en-US"/>
        </w:rPr>
        <w:t xml:space="preserve"> </w:t>
      </w:r>
      <w:r w:rsidRPr="00AA39CA">
        <w:rPr>
          <w:sz w:val="24"/>
          <w:szCs w:val="24"/>
        </w:rPr>
        <w:t>за провеждане на мероприятието да са за сметка на общинския резерв.</w:t>
      </w:r>
    </w:p>
    <w:p w:rsidR="00FF3D6D" w:rsidRPr="00154101" w:rsidRDefault="00FF3D6D" w:rsidP="001743B6">
      <w:pPr>
        <w:ind w:firstLine="708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54101">
        <w:rPr>
          <w:rFonts w:ascii="Calibri" w:eastAsia="Calibri" w:hAnsi="Calibri" w:cs="Times New Roman"/>
          <w:b/>
          <w:sz w:val="24"/>
          <w:szCs w:val="24"/>
          <w:u w:val="single"/>
        </w:rPr>
        <w:t>ПО ТРЕТА ТОЧКА ОТ ДНЕВНИЯ РЕД</w:t>
      </w:r>
    </w:p>
    <w:p w:rsidR="00154101" w:rsidRDefault="00154101" w:rsidP="00154101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Pr="00F5288D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112B23">
        <w:rPr>
          <w:rFonts w:ascii="Calibri" w:hAnsi="Calibri" w:cs="Arial"/>
          <w:sz w:val="24"/>
          <w:szCs w:val="24"/>
        </w:rPr>
        <w:t>Проект за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бюджет.</w:t>
      </w:r>
    </w:p>
    <w:p w:rsidR="00154101" w:rsidRDefault="00154101" w:rsidP="00154101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 23; чл. 21, ал.2,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154101" w:rsidRDefault="00154101" w:rsidP="00154101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51</w:t>
      </w:r>
    </w:p>
    <w:p w:rsidR="00154101" w:rsidRDefault="00154101" w:rsidP="00154101">
      <w:pPr>
        <w:ind w:firstLine="708"/>
        <w:contextualSpacing/>
        <w:jc w:val="both"/>
        <w:rPr>
          <w:sz w:val="24"/>
          <w:szCs w:val="24"/>
        </w:rPr>
      </w:pPr>
      <w:r w:rsidRPr="00154101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82, ал. 1 от ЗПФ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публичните финанси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154101" w:rsidRDefault="00154101" w:rsidP="0015410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54101" w:rsidRDefault="00154101" w:rsidP="0015410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419C">
        <w:rPr>
          <w:b/>
          <w:sz w:val="24"/>
          <w:szCs w:val="24"/>
        </w:rPr>
        <w:t>1.</w:t>
      </w:r>
      <w:r>
        <w:rPr>
          <w:sz w:val="24"/>
          <w:szCs w:val="24"/>
        </w:rPr>
        <w:t>Приема изменение и допълнение на Наредбата за условията и реда за съставяне на бюджетната прогноза за местни дейности за следващите три години за съставяне, приемане, изпълнение и отчитане на общинския бюджет. Приложение № 1 от 1.</w:t>
      </w:r>
    </w:p>
    <w:p w:rsidR="00154101" w:rsidRDefault="00154101" w:rsidP="0015410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419C">
        <w:rPr>
          <w:b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154101" w:rsidRDefault="00154101" w:rsidP="00154101">
      <w:pPr>
        <w:ind w:firstLine="708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5410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ПО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ЧЕТВЪРТА</w:t>
      </w:r>
      <w:r w:rsidRPr="0015410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ТОЧКА ОТ ДНЕВНИЯ РЕД</w:t>
      </w:r>
    </w:p>
    <w:p w:rsidR="00154101" w:rsidRDefault="00154101" w:rsidP="00154101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Приемане на изменение и допълнение на Наредбата за определяне и администриране размера на местните такси и цени на услуги на територията на община Хитрино.</w:t>
      </w:r>
    </w:p>
    <w:p w:rsidR="00154101" w:rsidRDefault="00154101" w:rsidP="00154101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 23,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4D17DE" w:rsidRDefault="00154101" w:rsidP="00154101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</w:t>
      </w:r>
      <w:r w:rsidR="004D17DE">
        <w:rPr>
          <w:b/>
          <w:sz w:val="24"/>
          <w:szCs w:val="24"/>
        </w:rPr>
        <w:t>2</w:t>
      </w:r>
    </w:p>
    <w:p w:rsidR="004D17DE" w:rsidRDefault="004D17DE" w:rsidP="004D17D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основание чл. 21, ал.2 от Закона за местното самоуправление и местната администрация, Общински съвет Хитрино</w:t>
      </w:r>
    </w:p>
    <w:p w:rsidR="004D17DE" w:rsidRDefault="004D17DE" w:rsidP="004D17D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D17DE" w:rsidRDefault="004D17DE" w:rsidP="004D17DE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B13F0">
        <w:rPr>
          <w:b/>
          <w:sz w:val="24"/>
          <w:szCs w:val="24"/>
        </w:rPr>
        <w:t>1.</w:t>
      </w:r>
      <w:r>
        <w:rPr>
          <w:sz w:val="24"/>
          <w:szCs w:val="24"/>
        </w:rPr>
        <w:t>Приема изменение и допълнение на Наредбата за определянето и администрирането  на местните такси и цени на услуги на територията на община Хитрино. Приложение № 1 от 1.</w:t>
      </w:r>
    </w:p>
    <w:p w:rsidR="004D17DE" w:rsidRDefault="004D17DE" w:rsidP="004D17DE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B13F0">
        <w:rPr>
          <w:b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4D17DE" w:rsidRPr="004D17DE" w:rsidRDefault="004D17DE" w:rsidP="004D17DE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4D17DE">
        <w:rPr>
          <w:b/>
          <w:sz w:val="24"/>
          <w:szCs w:val="24"/>
          <w:u w:val="single"/>
        </w:rPr>
        <w:t>ПО ПЕТА ТОЧКА ОТ ДНЕВНИЯ РЕД</w:t>
      </w:r>
    </w:p>
    <w:p w:rsidR="004D17DE" w:rsidRDefault="004D17DE" w:rsidP="004D17DE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Създаване на нова </w:t>
      </w:r>
      <w:proofErr w:type="spellStart"/>
      <w:r>
        <w:rPr>
          <w:rFonts w:ascii="Calibri" w:hAnsi="Calibri" w:cs="Arial"/>
          <w:sz w:val="24"/>
          <w:szCs w:val="24"/>
        </w:rPr>
        <w:t>локализационна</w:t>
      </w:r>
      <w:proofErr w:type="spellEnd"/>
      <w:r>
        <w:rPr>
          <w:rFonts w:ascii="Calibri" w:hAnsi="Calibri" w:cs="Arial"/>
          <w:sz w:val="24"/>
          <w:szCs w:val="24"/>
        </w:rPr>
        <w:t xml:space="preserve"> единица в село Добри Войниково, местност „</w:t>
      </w:r>
      <w:proofErr w:type="spellStart"/>
      <w:r>
        <w:rPr>
          <w:rFonts w:ascii="Calibri" w:hAnsi="Calibri" w:cs="Arial"/>
          <w:sz w:val="24"/>
          <w:szCs w:val="24"/>
        </w:rPr>
        <w:t>Пунарджик</w:t>
      </w:r>
      <w:proofErr w:type="spellEnd"/>
      <w:r>
        <w:rPr>
          <w:rFonts w:ascii="Calibri" w:hAnsi="Calibri" w:cs="Arial"/>
          <w:sz w:val="24"/>
          <w:szCs w:val="24"/>
        </w:rPr>
        <w:t>”.</w:t>
      </w:r>
    </w:p>
    <w:p w:rsidR="004D17DE" w:rsidRDefault="004D17DE" w:rsidP="004D17DE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</w:t>
      </w:r>
      <w:r w:rsidR="00CD7157">
        <w:rPr>
          <w:sz w:val="24"/>
          <w:szCs w:val="24"/>
        </w:rPr>
        <w:t xml:space="preserve">т. 18 и </w:t>
      </w:r>
      <w:r>
        <w:rPr>
          <w:sz w:val="24"/>
          <w:szCs w:val="24"/>
        </w:rPr>
        <w:t xml:space="preserve">т. 23,  чл. 21, ал.2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4D17DE" w:rsidRDefault="004D17DE" w:rsidP="004D17DE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53</w:t>
      </w:r>
    </w:p>
    <w:p w:rsidR="004D17DE" w:rsidRDefault="004D17DE" w:rsidP="004D17D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основание чл. 125, ал. 2 от Наредба № РД-02-20-9/21.05.2012 година за функциониране на Единната система за гражданската регистрация, Общински съвет Хитрино</w:t>
      </w:r>
    </w:p>
    <w:p w:rsidR="004D17DE" w:rsidRDefault="004D17DE" w:rsidP="004D17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D17DE" w:rsidRDefault="004D17DE" w:rsidP="004D17DE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755C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Създава нова </w:t>
      </w:r>
      <w:proofErr w:type="spellStart"/>
      <w:r>
        <w:rPr>
          <w:sz w:val="24"/>
          <w:szCs w:val="24"/>
        </w:rPr>
        <w:t>локализационна</w:t>
      </w:r>
      <w:proofErr w:type="spellEnd"/>
      <w:r>
        <w:rPr>
          <w:sz w:val="24"/>
          <w:szCs w:val="24"/>
        </w:rPr>
        <w:t xml:space="preserve"> единица в Класификатора на </w:t>
      </w:r>
      <w:proofErr w:type="spellStart"/>
      <w:r>
        <w:rPr>
          <w:sz w:val="24"/>
          <w:szCs w:val="24"/>
        </w:rPr>
        <w:t>локализационните</w:t>
      </w:r>
      <w:proofErr w:type="spellEnd"/>
      <w:r>
        <w:rPr>
          <w:sz w:val="24"/>
          <w:szCs w:val="24"/>
        </w:rPr>
        <w:t xml:space="preserve"> единици в землището на село Добри Войниково, община Хитрино, област Шумен, ЕКАТТЕ 21405, местността „</w:t>
      </w:r>
      <w:proofErr w:type="spellStart"/>
      <w:r>
        <w:rPr>
          <w:sz w:val="24"/>
          <w:szCs w:val="24"/>
        </w:rPr>
        <w:t>Пунарджик</w:t>
      </w:r>
      <w:proofErr w:type="spellEnd"/>
      <w:r>
        <w:rPr>
          <w:sz w:val="24"/>
          <w:szCs w:val="24"/>
        </w:rPr>
        <w:t>”.</w:t>
      </w:r>
    </w:p>
    <w:p w:rsidR="004D17DE" w:rsidRDefault="004D17DE" w:rsidP="004D17DE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755CB">
        <w:rPr>
          <w:b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4D17DE" w:rsidRPr="00993470" w:rsidRDefault="00993470" w:rsidP="0099347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93470">
        <w:rPr>
          <w:b/>
          <w:sz w:val="24"/>
          <w:szCs w:val="24"/>
          <w:u w:val="single"/>
        </w:rPr>
        <w:t>ПО ШЕСТА ТОЧКА ОТ ДНЕВНИЯ РЕД</w:t>
      </w:r>
    </w:p>
    <w:p w:rsidR="00993470" w:rsidRDefault="00993470" w:rsidP="00993470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Pr="00616765">
        <w:rPr>
          <w:rFonts w:ascii="Calibri" w:hAnsi="Calibri" w:cs="Arial"/>
          <w:sz w:val="24"/>
          <w:szCs w:val="24"/>
        </w:rPr>
        <w:t>Приемане на изменение и допълнение на Наредбата за определяне размера на местните данъци на територията на община Хитрино.</w:t>
      </w:r>
    </w:p>
    <w:p w:rsidR="00993470" w:rsidRDefault="00993470" w:rsidP="00993470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 7 и т. 23;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993470" w:rsidRDefault="00993470" w:rsidP="00993470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54</w:t>
      </w:r>
    </w:p>
    <w:p w:rsidR="00993470" w:rsidRDefault="00993470" w:rsidP="0099347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21, ал.2 от Закона за местното самоуправление и местната администрация, Общински съвет Хитрино</w:t>
      </w:r>
    </w:p>
    <w:p w:rsidR="00993470" w:rsidRDefault="00993470" w:rsidP="0099347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93470" w:rsidRDefault="00993470" w:rsidP="0099347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B13F0">
        <w:rPr>
          <w:b/>
          <w:sz w:val="24"/>
          <w:szCs w:val="24"/>
        </w:rPr>
        <w:t>1.</w:t>
      </w:r>
      <w:r>
        <w:rPr>
          <w:sz w:val="24"/>
          <w:szCs w:val="24"/>
        </w:rPr>
        <w:t>Приема изменение и допълнение на Наредбата за определяне размера на местните данъци на територията на община Хитрино. Приложение № 1 от 1.</w:t>
      </w:r>
    </w:p>
    <w:p w:rsidR="00993470" w:rsidRDefault="00993470" w:rsidP="0099347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B13F0">
        <w:rPr>
          <w:b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993470" w:rsidRPr="00993470" w:rsidRDefault="00993470" w:rsidP="0099347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93470">
        <w:rPr>
          <w:b/>
          <w:sz w:val="24"/>
          <w:szCs w:val="24"/>
          <w:u w:val="single"/>
        </w:rPr>
        <w:t>ПО СЕДМА ТОЧКА ОТ ДНЕВНИЯ РЕД</w:t>
      </w:r>
    </w:p>
    <w:p w:rsidR="00993470" w:rsidRDefault="00993470" w:rsidP="00993470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Приемане на изменение и допълнение на Наредбата за реда за придобиване, управление и разпореждане с общинско имущество, приета с решение № 78/16.12.2008 година на заседание на Общински съвет Хитрино.</w:t>
      </w:r>
    </w:p>
    <w:p w:rsidR="00993470" w:rsidRDefault="00993470" w:rsidP="00993470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 8 и т. 23;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993470" w:rsidRDefault="00993470" w:rsidP="00993470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55</w:t>
      </w:r>
    </w:p>
    <w:p w:rsidR="00993470" w:rsidRDefault="00993470" w:rsidP="0099347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21, ал.2 от Закона за местното самоуправление и местната администрация, Общински съвет Хитрино</w:t>
      </w:r>
    </w:p>
    <w:p w:rsidR="00993470" w:rsidRDefault="00993470" w:rsidP="0099347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93470" w:rsidRDefault="00993470" w:rsidP="0099347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D5491">
        <w:rPr>
          <w:b/>
          <w:sz w:val="24"/>
          <w:szCs w:val="24"/>
        </w:rPr>
        <w:t>1.</w:t>
      </w:r>
      <w:r>
        <w:rPr>
          <w:sz w:val="24"/>
          <w:szCs w:val="24"/>
        </w:rPr>
        <w:t>Приема изменение и допълнение на Наредба за реда за придобиване, управление и разпореждане с общинско имущество. Приложение № 1 от 1.</w:t>
      </w:r>
    </w:p>
    <w:p w:rsidR="00993470" w:rsidRDefault="00993470" w:rsidP="0099347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D5491">
        <w:rPr>
          <w:b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993470" w:rsidRPr="00993470" w:rsidRDefault="00993470" w:rsidP="0099347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93470">
        <w:rPr>
          <w:b/>
          <w:sz w:val="24"/>
          <w:szCs w:val="24"/>
          <w:u w:val="single"/>
        </w:rPr>
        <w:t>ПО ОСМА ТОЧКА ОТ ДНЕВНИЯ РЕД</w:t>
      </w:r>
    </w:p>
    <w:p w:rsidR="005A4BC1" w:rsidRDefault="00993470" w:rsidP="00993470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Приемане на Анализ на потребностите от подкрепа за личностно развитие на децата и учениците от община Хитрино.</w:t>
      </w:r>
    </w:p>
    <w:p w:rsidR="005A4BC1" w:rsidRDefault="005A4BC1" w:rsidP="005A4BC1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12 и т. 23;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5A4BC1" w:rsidRDefault="005A4BC1" w:rsidP="005A4BC1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56</w:t>
      </w:r>
    </w:p>
    <w:p w:rsidR="005A4BC1" w:rsidRDefault="005A4BC1" w:rsidP="005A4BC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основание чл. 196, ал. 1 и ал. 3 от Закона за предучилищното и училищното образование, Общински съвет Хитрино</w:t>
      </w:r>
    </w:p>
    <w:p w:rsidR="005A4BC1" w:rsidRDefault="005A4BC1" w:rsidP="005A4BC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A4BC1" w:rsidRDefault="005A4BC1" w:rsidP="005A4BC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Приема Анализ на потребностите от подкрепа за личностно развитие на децата и учениците в община Хитрино. Приложение № 1 от 1.</w:t>
      </w:r>
    </w:p>
    <w:p w:rsidR="005A4BC1" w:rsidRPr="005A4BC1" w:rsidRDefault="005A4BC1" w:rsidP="005A4BC1">
      <w:pPr>
        <w:contextualSpacing/>
        <w:jc w:val="center"/>
        <w:rPr>
          <w:b/>
          <w:sz w:val="24"/>
          <w:szCs w:val="24"/>
          <w:u w:val="single"/>
        </w:rPr>
      </w:pPr>
      <w:r w:rsidRPr="005A4BC1">
        <w:rPr>
          <w:b/>
          <w:sz w:val="24"/>
          <w:szCs w:val="24"/>
          <w:u w:val="single"/>
        </w:rPr>
        <w:t>ПО ДЕВЕТА ТОЧКА ОТ ДНЕВНИЯ РЕД</w:t>
      </w:r>
    </w:p>
    <w:p w:rsidR="005A4BC1" w:rsidRDefault="005A4BC1" w:rsidP="005A4BC1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Продажба на имот, частна общинска собственост, представляващ УПИ VI- за детска градина, с площ от 1995 кв.м., в квартал 35 по регулационния план на с. Близнаци, ул. „Добри Войников” № 1, заедно с масивна двуетажна сграда – детска градина (МС) със застроена площ от 198.36 км.м., строена през 1969 г., актуван с Акт за частна общинска собственост № 0891/15.10.2021 година.</w:t>
      </w:r>
    </w:p>
    <w:p w:rsidR="005A4BC1" w:rsidRDefault="005A4BC1" w:rsidP="005A4BC1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 8 и т. 23; чл. 21, ал. 2 и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5A4BC1" w:rsidRDefault="005A4BC1" w:rsidP="005A4BC1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57</w:t>
      </w:r>
    </w:p>
    <w:p w:rsidR="005A4BC1" w:rsidRDefault="005A4BC1" w:rsidP="005A4BC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основание чл. 35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 1, т. 1;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412534" w:rsidRDefault="005A4BC1" w:rsidP="0041253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12534" w:rsidRDefault="00412534" w:rsidP="00412534">
      <w:pPr>
        <w:contextualSpacing/>
        <w:jc w:val="both"/>
        <w:rPr>
          <w:sz w:val="24"/>
          <w:szCs w:val="24"/>
          <w:lang w:val="en-US"/>
        </w:rPr>
      </w:pPr>
      <w:proofErr w:type="gramStart"/>
      <w:r w:rsidRPr="00F74ED0">
        <w:rPr>
          <w:b/>
          <w:sz w:val="24"/>
          <w:szCs w:val="24"/>
          <w:lang w:val="en-US"/>
        </w:rPr>
        <w:t>I.</w:t>
      </w:r>
      <w:r w:rsidR="005A4BC1" w:rsidRPr="00412534">
        <w:rPr>
          <w:sz w:val="24"/>
          <w:szCs w:val="24"/>
        </w:rPr>
        <w:t>Да се проведе явен търг за продажба на имот - частна общинска собственост, представляващ,</w:t>
      </w:r>
      <w:r w:rsidR="005A4BC1" w:rsidRPr="00412534">
        <w:rPr>
          <w:b/>
          <w:sz w:val="24"/>
          <w:szCs w:val="24"/>
        </w:rPr>
        <w:t xml:space="preserve"> </w:t>
      </w:r>
      <w:r w:rsidR="005A4BC1" w:rsidRPr="00412534">
        <w:rPr>
          <w:bCs/>
          <w:sz w:val="24"/>
          <w:szCs w:val="24"/>
        </w:rPr>
        <w:t>УПИ VI</w:t>
      </w:r>
      <w:r w:rsidR="005A4BC1" w:rsidRPr="00412534">
        <w:rPr>
          <w:sz w:val="24"/>
          <w:szCs w:val="24"/>
        </w:rPr>
        <w:t xml:space="preserve"> - за детска градина с площ от 1995 кв.м.</w:t>
      </w:r>
      <w:proofErr w:type="gramEnd"/>
      <w:r w:rsidR="005A4BC1" w:rsidRPr="00412534">
        <w:rPr>
          <w:sz w:val="24"/>
          <w:szCs w:val="24"/>
        </w:rPr>
        <w:t xml:space="preserve"> в квартал 35 по регулационния план на с. Близнаци, ул. „Добри Войниково” 1, заедно с масивна двуетажна сграда</w:t>
      </w:r>
      <w:r w:rsidRPr="00412534">
        <w:rPr>
          <w:sz w:val="24"/>
          <w:szCs w:val="24"/>
        </w:rPr>
        <w:t xml:space="preserve"> – детска градина </w:t>
      </w:r>
      <w:r w:rsidRPr="00412534">
        <w:rPr>
          <w:sz w:val="24"/>
          <w:szCs w:val="24"/>
          <w:lang w:val="en-US"/>
        </w:rPr>
        <w:t>(</w:t>
      </w:r>
      <w:r w:rsidRPr="00412534">
        <w:rPr>
          <w:sz w:val="24"/>
          <w:szCs w:val="24"/>
        </w:rPr>
        <w:t>МС</w:t>
      </w:r>
      <w:r w:rsidRPr="00412534">
        <w:rPr>
          <w:sz w:val="24"/>
          <w:szCs w:val="24"/>
          <w:lang w:val="en-US"/>
        </w:rPr>
        <w:t>)</w:t>
      </w:r>
      <w:r w:rsidRPr="00412534">
        <w:rPr>
          <w:sz w:val="24"/>
          <w:szCs w:val="24"/>
        </w:rPr>
        <w:t xml:space="preserve"> със застроена площ от 198.36 кв.м., строена през 1969 година, актуван с Акт за </w:t>
      </w:r>
      <w:r w:rsidRPr="00412534">
        <w:rPr>
          <w:sz w:val="24"/>
          <w:szCs w:val="24"/>
        </w:rPr>
        <w:lastRenderedPageBreak/>
        <w:t>частна общинска собственост № 0891/15.10.2017 година и във връзка с чл. 35, ал. 1 от Закона за общинската собственост.</w:t>
      </w:r>
    </w:p>
    <w:p w:rsidR="00412534" w:rsidRDefault="00412534" w:rsidP="004125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Удостоверение за данъчна оценка на имота е 11603.00 лв.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единадесет</w:t>
      </w:r>
      <w:proofErr w:type="gramEnd"/>
      <w:r>
        <w:rPr>
          <w:sz w:val="24"/>
          <w:szCs w:val="24"/>
        </w:rPr>
        <w:t xml:space="preserve"> хиляди шестстотин и три лева и 00 ст.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към месец юни 2022 година.</w:t>
      </w:r>
    </w:p>
    <w:p w:rsidR="00793AED" w:rsidRDefault="00793AED" w:rsidP="00793AE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Изготвена е и пазарна оценка от лицензиран оценител към м. юли 2022 година. Общо за обекта в размер на 21000.00 лв.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двадесет</w:t>
      </w:r>
      <w:proofErr w:type="gramEnd"/>
      <w:r>
        <w:rPr>
          <w:sz w:val="24"/>
          <w:szCs w:val="24"/>
        </w:rPr>
        <w:t xml:space="preserve"> и една хиляди лева и 00 ст.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без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 В това число:</w:t>
      </w:r>
    </w:p>
    <w:p w:rsidR="00793AED" w:rsidRDefault="00793AED" w:rsidP="00793AE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-Земя в размер на 8000.00лв.</w:t>
      </w:r>
    </w:p>
    <w:p w:rsidR="00793AED" w:rsidRDefault="00793AED" w:rsidP="00793AE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-Сграда на два етажа в размер на 13000.00 лв.</w:t>
      </w:r>
    </w:p>
    <w:p w:rsidR="00793AED" w:rsidRDefault="00793AED" w:rsidP="00793AE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Дължи се ДДС за земята, съгласно чл.45, ал.5, т.1 от ЗДДС за частта извън прилежащи терени на сгради.</w:t>
      </w:r>
    </w:p>
    <w:p w:rsidR="00793AED" w:rsidRDefault="00793AED" w:rsidP="00793AED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Възлага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Кмета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Община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Хитрино</w:t>
      </w:r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извърши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всички</w:t>
      </w:r>
      <w:proofErr w:type="spellEnd"/>
      <w:r>
        <w:rPr>
          <w:sz w:val="24"/>
          <w:szCs w:val="24"/>
          <w:lang w:val="ru-RU"/>
        </w:rPr>
        <w:t xml:space="preserve"> действия за </w:t>
      </w:r>
      <w:proofErr w:type="spellStart"/>
      <w:r>
        <w:rPr>
          <w:sz w:val="24"/>
          <w:szCs w:val="24"/>
          <w:lang w:val="ru-RU"/>
        </w:rPr>
        <w:t>правилното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законосъобразно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решение. </w:t>
      </w:r>
    </w:p>
    <w:p w:rsidR="00793AED" w:rsidRDefault="00793AED" w:rsidP="00F74ED0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74ED0"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Настоящето</w:t>
      </w:r>
      <w:proofErr w:type="spellEnd"/>
      <w:r>
        <w:rPr>
          <w:sz w:val="24"/>
          <w:szCs w:val="24"/>
          <w:lang w:val="ru-RU"/>
        </w:rPr>
        <w:t xml:space="preserve"> Решение подлежи на </w:t>
      </w:r>
      <w:proofErr w:type="spellStart"/>
      <w:r>
        <w:rPr>
          <w:sz w:val="24"/>
          <w:szCs w:val="24"/>
          <w:lang w:val="ru-RU"/>
        </w:rPr>
        <w:t>обжалване</w:t>
      </w:r>
      <w:proofErr w:type="spellEnd"/>
      <w:r>
        <w:rPr>
          <w:sz w:val="24"/>
          <w:szCs w:val="24"/>
          <w:lang w:val="ru-RU"/>
        </w:rPr>
        <w:t xml:space="preserve"> в 14-дневен срок от </w:t>
      </w:r>
      <w:proofErr w:type="spellStart"/>
      <w:r>
        <w:rPr>
          <w:sz w:val="24"/>
          <w:szCs w:val="24"/>
          <w:lang w:val="ru-RU"/>
        </w:rPr>
        <w:t>обявяването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му</w:t>
      </w:r>
      <w:proofErr w:type="spellEnd"/>
      <w:r>
        <w:rPr>
          <w:sz w:val="24"/>
          <w:szCs w:val="24"/>
          <w:lang w:val="ru-RU"/>
        </w:rPr>
        <w:t xml:space="preserve"> пред </w:t>
      </w:r>
      <w:proofErr w:type="spellStart"/>
      <w:r>
        <w:rPr>
          <w:sz w:val="24"/>
          <w:szCs w:val="24"/>
          <w:lang w:val="ru-RU"/>
        </w:rPr>
        <w:t>Административен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съд</w:t>
      </w:r>
      <w:proofErr w:type="spellEnd"/>
      <w:r>
        <w:rPr>
          <w:sz w:val="24"/>
          <w:szCs w:val="24"/>
          <w:lang w:val="ru-RU"/>
        </w:rPr>
        <w:t xml:space="preserve"> - Шумен по </w:t>
      </w:r>
      <w:proofErr w:type="spellStart"/>
      <w:proofErr w:type="gram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Административнопроцесуалния</w:t>
      </w:r>
      <w:proofErr w:type="spellEnd"/>
      <w:r>
        <w:rPr>
          <w:sz w:val="24"/>
          <w:szCs w:val="24"/>
          <w:lang w:val="ru-RU"/>
        </w:rPr>
        <w:t xml:space="preserve"> кодекс.</w:t>
      </w:r>
    </w:p>
    <w:p w:rsidR="00793AED" w:rsidRPr="00F74ED0" w:rsidRDefault="00F74ED0" w:rsidP="00F74ED0">
      <w:pPr>
        <w:contextualSpacing/>
        <w:jc w:val="center"/>
        <w:rPr>
          <w:b/>
          <w:sz w:val="24"/>
          <w:szCs w:val="24"/>
          <w:u w:val="single"/>
        </w:rPr>
      </w:pPr>
      <w:r w:rsidRPr="00F74ED0">
        <w:rPr>
          <w:b/>
          <w:sz w:val="24"/>
          <w:szCs w:val="24"/>
          <w:u w:val="single"/>
        </w:rPr>
        <w:t>ПО ДЕСЕТА ТОЧКА ОТ ДНЕВНИЯ РЕД</w:t>
      </w:r>
    </w:p>
    <w:p w:rsidR="00F74ED0" w:rsidRDefault="00F74ED0" w:rsidP="00F74ED0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Продажба на имот, частна общинска собственост, представляващ УПИ IX-97 за училище, с площ 3935 кв.м., в квартал 10 по плана на с. Единаковци, ул. „Стара планина” № 1, заедно в построената в имота масивна едноетажна сграда-училище със ЗП от 204 кв.м. и избено помещение от 84 кв.м., актуван с Акт за частна общинска собственост № 0906/07.08.2008 г.</w:t>
      </w:r>
    </w:p>
    <w:p w:rsidR="00F74ED0" w:rsidRDefault="00F74ED0" w:rsidP="00F74ED0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 8 и т. 23; чл. 21, ал. 2 и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F74ED0" w:rsidRDefault="00F74ED0" w:rsidP="00F74ED0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58</w:t>
      </w:r>
    </w:p>
    <w:p w:rsidR="00F74ED0" w:rsidRDefault="00F74ED0" w:rsidP="00F74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основание чл. 35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 1, т. 1;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F74ED0" w:rsidRDefault="00F74ED0" w:rsidP="00F74ED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74ED0" w:rsidRPr="00484B7E" w:rsidRDefault="00F74ED0" w:rsidP="00F74ED0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A47F2">
        <w:rPr>
          <w:rFonts w:ascii="Calibri" w:eastAsia="Calibri" w:hAnsi="Calibri" w:cs="Times New Roman"/>
          <w:b/>
          <w:sz w:val="24"/>
          <w:szCs w:val="24"/>
        </w:rPr>
        <w:t>I</w:t>
      </w:r>
      <w:r w:rsidRPr="00FA47F2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имот - частна общинска собственост, представляващ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5207A9">
        <w:rPr>
          <w:rFonts w:ascii="Calibri" w:eastAsia="Calibri" w:hAnsi="Calibri" w:cs="Times New Roman"/>
          <w:b/>
          <w:bCs/>
          <w:sz w:val="24"/>
          <w:szCs w:val="24"/>
        </w:rPr>
        <w:t>УПИ IХ</w:t>
      </w:r>
      <w:r>
        <w:rPr>
          <w:rFonts w:ascii="Calibri" w:eastAsia="Calibri" w:hAnsi="Calibri" w:cs="Times New Roman"/>
          <w:b/>
          <w:bCs/>
          <w:sz w:val="24"/>
          <w:szCs w:val="24"/>
        </w:rPr>
        <w:t>-97 за училище</w:t>
      </w:r>
      <w:r w:rsidRPr="005207A9">
        <w:rPr>
          <w:rFonts w:ascii="Calibri" w:eastAsia="Calibri" w:hAnsi="Calibri" w:cs="Times New Roman"/>
          <w:b/>
          <w:bCs/>
          <w:sz w:val="24"/>
          <w:szCs w:val="24"/>
        </w:rPr>
        <w:t xml:space="preserve"> с площ  3935 кв.</w:t>
      </w:r>
      <w:r w:rsidRPr="005207A9">
        <w:rPr>
          <w:rFonts w:ascii="Calibri" w:eastAsia="Calibri" w:hAnsi="Calibri" w:cs="Times New Roman"/>
          <w:sz w:val="24"/>
          <w:szCs w:val="24"/>
        </w:rPr>
        <w:t>м</w:t>
      </w:r>
      <w:r>
        <w:rPr>
          <w:rFonts w:ascii="Calibri" w:eastAsia="Calibri" w:hAnsi="Calibri" w:cs="Times New Roman"/>
          <w:sz w:val="24"/>
          <w:szCs w:val="24"/>
        </w:rPr>
        <w:t>. в квартал 10</w:t>
      </w:r>
      <w:r w:rsidRPr="005207A9">
        <w:rPr>
          <w:rFonts w:ascii="Calibri" w:eastAsia="Calibri" w:hAnsi="Calibri" w:cs="Times New Roman"/>
          <w:sz w:val="24"/>
          <w:szCs w:val="24"/>
        </w:rPr>
        <w:t xml:space="preserve"> по плана на с. Единаковци, община Хитрино,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207A9">
        <w:rPr>
          <w:rFonts w:ascii="Calibri" w:eastAsia="Calibri" w:hAnsi="Calibri" w:cs="Times New Roman"/>
          <w:sz w:val="24"/>
          <w:szCs w:val="24"/>
        </w:rPr>
        <w:t>област Шумен, ул. „Стара планина“ № 1, заедно с построената в имота</w:t>
      </w:r>
      <w:r>
        <w:rPr>
          <w:rFonts w:ascii="Calibri" w:eastAsia="Calibri" w:hAnsi="Calibri" w:cs="Times New Roman"/>
          <w:sz w:val="24"/>
          <w:szCs w:val="24"/>
        </w:rPr>
        <w:t xml:space="preserve"> масивна едноетажна</w:t>
      </w:r>
      <w:r w:rsidRPr="005207A9">
        <w:rPr>
          <w:rFonts w:ascii="Calibri" w:eastAsia="Calibri" w:hAnsi="Calibri" w:cs="Times New Roman"/>
          <w:sz w:val="24"/>
          <w:szCs w:val="24"/>
        </w:rPr>
        <w:t xml:space="preserve"> сграда</w:t>
      </w:r>
      <w:r>
        <w:rPr>
          <w:rFonts w:ascii="Calibri" w:eastAsia="Calibri" w:hAnsi="Calibri" w:cs="Times New Roman"/>
          <w:sz w:val="24"/>
          <w:szCs w:val="24"/>
        </w:rPr>
        <w:t>-училище със ЗП от 204 кв.м. и избено помещение от 84 кв.м.</w:t>
      </w:r>
      <w:r w:rsidRPr="005207A9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021A4">
        <w:rPr>
          <w:rFonts w:ascii="Calibri" w:eastAsia="Calibri" w:hAnsi="Calibri" w:cs="Times New Roman"/>
          <w:sz w:val="24"/>
          <w:szCs w:val="24"/>
        </w:rPr>
        <w:t>актуван с Акт за ча</w:t>
      </w:r>
      <w:r>
        <w:rPr>
          <w:rFonts w:ascii="Calibri" w:eastAsia="Calibri" w:hAnsi="Calibri" w:cs="Times New Roman"/>
          <w:sz w:val="24"/>
          <w:szCs w:val="24"/>
        </w:rPr>
        <w:t>стна общинска собственост № 0906/07.08.2008 г.</w:t>
      </w:r>
    </w:p>
    <w:p w:rsidR="00F74ED0" w:rsidRPr="00F74ED0" w:rsidRDefault="00F74ED0" w:rsidP="00F74ED0">
      <w:pPr>
        <w:ind w:firstLine="708"/>
        <w:contextualSpacing/>
        <w:jc w:val="both"/>
        <w:rPr>
          <w:rFonts w:ascii="Calibri" w:eastAsia="Calibri" w:hAnsi="Calibri" w:cs="Times New Roman"/>
        </w:rPr>
      </w:pPr>
      <w:r w:rsidRPr="00FA0F3F">
        <w:rPr>
          <w:rFonts w:ascii="Calibri" w:eastAsia="Calibri" w:hAnsi="Calibri" w:cs="Times New Roman"/>
          <w:sz w:val="24"/>
          <w:szCs w:val="24"/>
        </w:rPr>
        <w:t xml:space="preserve">Удостоверение за данъчна оценка на имота е </w:t>
      </w:r>
      <w:r>
        <w:rPr>
          <w:rFonts w:ascii="Calibri" w:eastAsia="Calibri" w:hAnsi="Calibri" w:cs="Times New Roman"/>
          <w:sz w:val="24"/>
          <w:szCs w:val="24"/>
        </w:rPr>
        <w:t>12072</w:t>
      </w:r>
      <w:r w:rsidRPr="00FA0F3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FA0F3F">
        <w:rPr>
          <w:rFonts w:ascii="Calibri" w:eastAsia="Calibri" w:hAnsi="Calibri" w:cs="Times New Roman"/>
          <w:sz w:val="24"/>
          <w:szCs w:val="24"/>
        </w:rPr>
        <w:t>0лв. /</w:t>
      </w:r>
      <w:r>
        <w:rPr>
          <w:rFonts w:ascii="Calibri" w:eastAsia="Calibri" w:hAnsi="Calibri" w:cs="Times New Roman"/>
          <w:sz w:val="24"/>
          <w:szCs w:val="24"/>
        </w:rPr>
        <w:t>дванадесет хиляди седемдесет и два лева и 70 ст./</w:t>
      </w:r>
      <w:r w:rsidRPr="00FA0F3F">
        <w:rPr>
          <w:rFonts w:ascii="Calibri" w:eastAsia="Calibri" w:hAnsi="Calibri" w:cs="Times New Roman"/>
          <w:sz w:val="24"/>
          <w:szCs w:val="24"/>
        </w:rPr>
        <w:t xml:space="preserve"> към месец </w:t>
      </w:r>
      <w:r>
        <w:rPr>
          <w:rFonts w:ascii="Calibri" w:eastAsia="Calibri" w:hAnsi="Calibri" w:cs="Times New Roman"/>
          <w:sz w:val="24"/>
          <w:szCs w:val="24"/>
        </w:rPr>
        <w:t>юли</w:t>
      </w:r>
      <w:r w:rsidRPr="00FA0F3F">
        <w:rPr>
          <w:rFonts w:ascii="Calibri" w:eastAsia="Calibri" w:hAnsi="Calibri" w:cs="Times New Roman"/>
          <w:sz w:val="24"/>
          <w:szCs w:val="24"/>
        </w:rPr>
        <w:t xml:space="preserve"> 2022 г.</w:t>
      </w:r>
    </w:p>
    <w:p w:rsidR="00F74ED0" w:rsidRPr="00A34ECA" w:rsidRDefault="00F74ED0" w:rsidP="00F74ED0">
      <w:pPr>
        <w:ind w:firstLine="708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8A62C7">
        <w:rPr>
          <w:rFonts w:ascii="Calibri" w:eastAsia="Calibri" w:hAnsi="Calibri" w:cs="Times New Roman"/>
          <w:sz w:val="24"/>
          <w:szCs w:val="24"/>
        </w:rPr>
        <w:t xml:space="preserve">Изготвена е и пазарна оценка от лицензиран оценител към м. </w:t>
      </w:r>
      <w:r>
        <w:rPr>
          <w:rFonts w:ascii="Calibri" w:eastAsia="Calibri" w:hAnsi="Calibri" w:cs="Times New Roman"/>
          <w:sz w:val="24"/>
          <w:szCs w:val="24"/>
        </w:rPr>
        <w:t>юли</w:t>
      </w:r>
      <w:r w:rsidRPr="008A62C7">
        <w:rPr>
          <w:rFonts w:ascii="Calibri" w:eastAsia="Calibri" w:hAnsi="Calibri" w:cs="Times New Roman"/>
          <w:sz w:val="24"/>
          <w:szCs w:val="24"/>
        </w:rPr>
        <w:t xml:space="preserve"> 2022 г.</w:t>
      </w:r>
      <w:r>
        <w:rPr>
          <w:rFonts w:ascii="Calibri" w:eastAsia="Calibri" w:hAnsi="Calibri" w:cs="Times New Roman"/>
          <w:sz w:val="24"/>
          <w:szCs w:val="24"/>
        </w:rPr>
        <w:t>, за поземлен имот</w:t>
      </w:r>
    </w:p>
    <w:p w:rsidR="00F74ED0" w:rsidRPr="00AA39CA" w:rsidRDefault="00F74ED0" w:rsidP="00F74ED0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90278">
        <w:rPr>
          <w:rFonts w:ascii="Calibri" w:eastAsia="Calibri" w:hAnsi="Calibri" w:cs="Times New Roman"/>
          <w:sz w:val="24"/>
          <w:szCs w:val="24"/>
        </w:rPr>
        <w:t>-</w:t>
      </w:r>
      <w:r w:rsidRPr="00D96E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207A9">
        <w:rPr>
          <w:rFonts w:ascii="Calibri" w:eastAsia="Calibri" w:hAnsi="Calibri" w:cs="Times New Roman"/>
          <w:b/>
          <w:bCs/>
          <w:sz w:val="24"/>
          <w:szCs w:val="24"/>
        </w:rPr>
        <w:t>УПИ IХ</w:t>
      </w:r>
      <w:r>
        <w:rPr>
          <w:rFonts w:ascii="Calibri" w:eastAsia="Calibri" w:hAnsi="Calibri" w:cs="Times New Roman"/>
          <w:b/>
          <w:bCs/>
          <w:sz w:val="24"/>
          <w:szCs w:val="24"/>
        </w:rPr>
        <w:t>-97 за училище</w:t>
      </w:r>
      <w:r w:rsidRPr="005207A9">
        <w:rPr>
          <w:rFonts w:ascii="Calibri" w:eastAsia="Calibri" w:hAnsi="Calibri" w:cs="Times New Roman"/>
          <w:b/>
          <w:bCs/>
          <w:sz w:val="24"/>
          <w:szCs w:val="24"/>
        </w:rPr>
        <w:t xml:space="preserve"> с площ  3935 кв.</w:t>
      </w:r>
      <w:r w:rsidRPr="005207A9">
        <w:rPr>
          <w:rFonts w:ascii="Calibri" w:eastAsia="Calibri" w:hAnsi="Calibri" w:cs="Times New Roman"/>
          <w:sz w:val="24"/>
          <w:szCs w:val="24"/>
        </w:rPr>
        <w:t>м</w:t>
      </w:r>
      <w:r>
        <w:rPr>
          <w:rFonts w:ascii="Calibri" w:eastAsia="Calibri" w:hAnsi="Calibri" w:cs="Times New Roman"/>
          <w:sz w:val="24"/>
          <w:szCs w:val="24"/>
        </w:rPr>
        <w:t>. в квартал 10</w:t>
      </w:r>
      <w:r w:rsidRPr="005207A9">
        <w:rPr>
          <w:rFonts w:ascii="Calibri" w:eastAsia="Calibri" w:hAnsi="Calibri" w:cs="Times New Roman"/>
          <w:sz w:val="24"/>
          <w:szCs w:val="24"/>
        </w:rPr>
        <w:t xml:space="preserve"> по плана на с. Единаковци, община Хитрино,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207A9">
        <w:rPr>
          <w:rFonts w:ascii="Calibri" w:eastAsia="Calibri" w:hAnsi="Calibri" w:cs="Times New Roman"/>
          <w:sz w:val="24"/>
          <w:szCs w:val="24"/>
        </w:rPr>
        <w:t>област Шумен, ул. „Стара планина“ № 1, заедно с построената в имота</w:t>
      </w:r>
      <w:r>
        <w:rPr>
          <w:rFonts w:ascii="Calibri" w:eastAsia="Calibri" w:hAnsi="Calibri" w:cs="Times New Roman"/>
          <w:sz w:val="24"/>
          <w:szCs w:val="24"/>
        </w:rPr>
        <w:t xml:space="preserve"> масивна едноетажна</w:t>
      </w:r>
      <w:r w:rsidRPr="005207A9">
        <w:rPr>
          <w:rFonts w:ascii="Calibri" w:eastAsia="Calibri" w:hAnsi="Calibri" w:cs="Times New Roman"/>
          <w:sz w:val="24"/>
          <w:szCs w:val="24"/>
        </w:rPr>
        <w:t xml:space="preserve"> сграда</w:t>
      </w:r>
      <w:r>
        <w:rPr>
          <w:rFonts w:ascii="Calibri" w:eastAsia="Calibri" w:hAnsi="Calibri" w:cs="Times New Roman"/>
          <w:sz w:val="24"/>
          <w:szCs w:val="24"/>
        </w:rPr>
        <w:t>-училище със ЗП от 204 кв.м. и избено помещение от 84 кв.м</w:t>
      </w:r>
      <w:r w:rsidRPr="00AA39CA">
        <w:rPr>
          <w:rFonts w:ascii="Calibri" w:eastAsia="Calibri" w:hAnsi="Calibri" w:cs="Times New Roman"/>
          <w:sz w:val="24"/>
          <w:szCs w:val="24"/>
        </w:rPr>
        <w:t>., в размер на 23000,00 лв</w:t>
      </w:r>
      <w:r w:rsidRPr="00AA39CA">
        <w:rPr>
          <w:rFonts w:ascii="Calibri" w:eastAsia="Calibri" w:hAnsi="Calibri" w:cs="Times New Roman"/>
          <w:sz w:val="16"/>
          <w:szCs w:val="16"/>
        </w:rPr>
        <w:t>. /ДВАДЕСЕТ И ТРИ ХИЛЯДИ ЛЕВА И 00 СТ</w:t>
      </w:r>
      <w:r w:rsidRPr="00AA39CA">
        <w:rPr>
          <w:rFonts w:ascii="Calibri" w:eastAsia="Calibri" w:hAnsi="Calibri" w:cs="Times New Roman"/>
          <w:sz w:val="24"/>
          <w:szCs w:val="24"/>
        </w:rPr>
        <w:t>./</w:t>
      </w:r>
      <w:r w:rsidR="00AA39CA">
        <w:rPr>
          <w:rFonts w:ascii="Calibri" w:eastAsia="Calibri" w:hAnsi="Calibri" w:cs="Times New Roman"/>
          <w:sz w:val="24"/>
          <w:szCs w:val="24"/>
        </w:rPr>
        <w:t xml:space="preserve"> </w:t>
      </w:r>
      <w:r w:rsidRPr="00AA39CA">
        <w:rPr>
          <w:rFonts w:ascii="Calibri" w:eastAsia="Calibri" w:hAnsi="Calibri" w:cs="Times New Roman"/>
          <w:sz w:val="24"/>
          <w:szCs w:val="24"/>
        </w:rPr>
        <w:t>без ДДС.</w:t>
      </w:r>
    </w:p>
    <w:p w:rsidR="00F74ED0" w:rsidRPr="00F74ED0" w:rsidRDefault="00F74ED0" w:rsidP="00F74ED0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Дължи се ДДС за земята, съгласно чл.45, ал.5, т.1 от ЗДДС за частта извън прилежащи терени на сгради.</w:t>
      </w:r>
    </w:p>
    <w:p w:rsidR="00F74ED0" w:rsidRPr="00F74ED0" w:rsidRDefault="00F74ED0" w:rsidP="00F74ED0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D4760">
        <w:rPr>
          <w:rFonts w:ascii="Calibri" w:eastAsia="Calibri" w:hAnsi="Calibri" w:cs="Times New Roman"/>
          <w:sz w:val="24"/>
          <w:szCs w:val="24"/>
        </w:rPr>
        <w:t>Хитрино</w:t>
      </w: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F74ED0" w:rsidRPr="005D4760" w:rsidRDefault="00F74ED0" w:rsidP="00F74ED0">
      <w:pPr>
        <w:ind w:firstLine="705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F74ED0" w:rsidRPr="00F74ED0" w:rsidRDefault="00F74ED0" w:rsidP="00F74ED0">
      <w:pPr>
        <w:contextualSpacing/>
        <w:jc w:val="center"/>
        <w:rPr>
          <w:b/>
          <w:sz w:val="24"/>
          <w:szCs w:val="24"/>
          <w:u w:val="single"/>
        </w:rPr>
      </w:pPr>
      <w:r w:rsidRPr="00F74ED0">
        <w:rPr>
          <w:b/>
          <w:sz w:val="24"/>
          <w:szCs w:val="24"/>
          <w:u w:val="single"/>
        </w:rPr>
        <w:t>ПО ЕДИНАДЕСЕТА ТОЧКА ОТ ДНЕВНИЯ РЕД</w:t>
      </w:r>
    </w:p>
    <w:p w:rsidR="00F74ED0" w:rsidRDefault="00F74ED0" w:rsidP="00F74ED0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Продажба на имот, частна общинска собственост, представляващ ПИ, с идентификатор 30412.30.136 по кадастрална карта в село Звегор, ул. „Охрид” № 2, ТПТ- урбанизирана, НТП – за ниско застрояване (10 м), с площ от 751 кв.м., заедно с </w:t>
      </w:r>
      <w:proofErr w:type="spellStart"/>
      <w:r>
        <w:rPr>
          <w:rFonts w:ascii="Calibri" w:hAnsi="Calibri" w:cs="Arial"/>
          <w:sz w:val="24"/>
          <w:szCs w:val="24"/>
        </w:rPr>
        <w:t>полумасивна</w:t>
      </w:r>
      <w:proofErr w:type="spellEnd"/>
      <w:r>
        <w:rPr>
          <w:rFonts w:ascii="Calibri" w:hAnsi="Calibri" w:cs="Arial"/>
          <w:sz w:val="24"/>
          <w:szCs w:val="24"/>
        </w:rPr>
        <w:t xml:space="preserve"> едноетажна сграда-бивша баня, с идентификатор 30412.30.136.1 със ЗП от 133 кв.м., актуван с Акт за частна общинска собственост № 2537/24.11.2014 г.</w:t>
      </w:r>
    </w:p>
    <w:p w:rsidR="00F74ED0" w:rsidRDefault="00F74ED0" w:rsidP="00F74ED0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 8 и т. 23; чл. 21, ал. 2 и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F74ED0" w:rsidRDefault="00F74ED0" w:rsidP="00F74ED0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5</w:t>
      </w:r>
      <w:r w:rsidR="00B27142">
        <w:rPr>
          <w:b/>
          <w:sz w:val="24"/>
          <w:szCs w:val="24"/>
        </w:rPr>
        <w:t>9</w:t>
      </w:r>
    </w:p>
    <w:p w:rsidR="00F74ED0" w:rsidRDefault="00F74ED0" w:rsidP="00F74ED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основание чл. 35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 1, т. 1;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F74ED0" w:rsidRPr="00F74ED0" w:rsidRDefault="00F74ED0" w:rsidP="00F74ED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74ED0" w:rsidRDefault="00F74ED0" w:rsidP="00F74ED0">
      <w:pPr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A47F2">
        <w:rPr>
          <w:rFonts w:ascii="Calibri" w:eastAsia="Calibri" w:hAnsi="Calibri" w:cs="Times New Roman"/>
          <w:b/>
          <w:sz w:val="24"/>
          <w:szCs w:val="24"/>
        </w:rPr>
        <w:t>I</w:t>
      </w:r>
      <w:r w:rsidRPr="00FA47F2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имот - частна общинска собственост, представляващ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1C7CA5">
        <w:rPr>
          <w:rFonts w:ascii="Calibri" w:eastAsia="Calibri" w:hAnsi="Calibri" w:cs="Times New Roman"/>
          <w:b/>
          <w:sz w:val="24"/>
          <w:szCs w:val="24"/>
        </w:rPr>
        <w:t>ПИ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E540C">
        <w:rPr>
          <w:rFonts w:ascii="Calibri" w:eastAsia="Calibri" w:hAnsi="Calibri" w:cs="Times New Roman"/>
          <w:b/>
          <w:sz w:val="24"/>
          <w:szCs w:val="24"/>
        </w:rPr>
        <w:t xml:space="preserve">с идентификатор </w:t>
      </w:r>
      <w:r>
        <w:rPr>
          <w:rFonts w:ascii="Calibri" w:eastAsia="Calibri" w:hAnsi="Calibri" w:cs="Times New Roman"/>
          <w:b/>
          <w:sz w:val="24"/>
          <w:szCs w:val="24"/>
        </w:rPr>
        <w:t>30412.30.136</w:t>
      </w:r>
      <w:r>
        <w:rPr>
          <w:rFonts w:ascii="Calibri" w:eastAsia="Calibri" w:hAnsi="Calibri" w:cs="Times New Roman"/>
          <w:sz w:val="24"/>
          <w:szCs w:val="24"/>
        </w:rPr>
        <w:t xml:space="preserve"> по кадастрална карта в </w:t>
      </w:r>
      <w:r w:rsidRPr="00B83E0D">
        <w:rPr>
          <w:rFonts w:ascii="Calibri" w:eastAsia="Calibri" w:hAnsi="Calibri" w:cs="Times New Roman"/>
          <w:b/>
          <w:bCs/>
          <w:sz w:val="24"/>
          <w:szCs w:val="24"/>
        </w:rPr>
        <w:t xml:space="preserve">село </w:t>
      </w:r>
      <w:r>
        <w:rPr>
          <w:rFonts w:ascii="Calibri" w:eastAsia="Calibri" w:hAnsi="Calibri" w:cs="Times New Roman"/>
          <w:b/>
          <w:bCs/>
          <w:sz w:val="24"/>
          <w:szCs w:val="24"/>
        </w:rPr>
        <w:t>Звегор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ул.“Охрид“ №2, ТПТ- урбанизирана, НТП – За ниско застрояване (10м),</w:t>
      </w:r>
      <w:r w:rsidRPr="0059253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 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площ от </w:t>
      </w:r>
      <w:r>
        <w:rPr>
          <w:rFonts w:ascii="Calibri" w:eastAsia="Calibri" w:hAnsi="Calibri" w:cs="Times New Roman"/>
          <w:sz w:val="24"/>
          <w:szCs w:val="24"/>
        </w:rPr>
        <w:t xml:space="preserve">751 кв.м., заедно с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полумасивна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едноетажна сграда-бивша баня </w:t>
      </w:r>
      <w:r w:rsidRPr="00EE540C">
        <w:rPr>
          <w:rFonts w:ascii="Calibri" w:eastAsia="Calibri" w:hAnsi="Calibri" w:cs="Times New Roman"/>
          <w:b/>
          <w:sz w:val="24"/>
          <w:szCs w:val="24"/>
        </w:rPr>
        <w:t xml:space="preserve">с идентификатор </w:t>
      </w:r>
      <w:r>
        <w:rPr>
          <w:rFonts w:ascii="Calibri" w:eastAsia="Calibri" w:hAnsi="Calibri" w:cs="Times New Roman"/>
          <w:b/>
          <w:sz w:val="24"/>
          <w:szCs w:val="24"/>
        </w:rPr>
        <w:t xml:space="preserve">30412.30.136.1 </w:t>
      </w:r>
      <w:r>
        <w:rPr>
          <w:rFonts w:ascii="Calibri" w:eastAsia="Calibri" w:hAnsi="Calibri" w:cs="Times New Roman"/>
          <w:sz w:val="24"/>
          <w:szCs w:val="24"/>
        </w:rPr>
        <w:t xml:space="preserve">със ЗП от 133кв.м.,  </w:t>
      </w:r>
      <w:r w:rsidRPr="00F021A4">
        <w:rPr>
          <w:rFonts w:ascii="Calibri" w:eastAsia="Calibri" w:hAnsi="Calibri" w:cs="Times New Roman"/>
          <w:sz w:val="24"/>
          <w:szCs w:val="24"/>
        </w:rPr>
        <w:t>актуван с Акт за ча</w:t>
      </w:r>
      <w:r>
        <w:rPr>
          <w:rFonts w:ascii="Calibri" w:eastAsia="Calibri" w:hAnsi="Calibri" w:cs="Times New Roman"/>
          <w:sz w:val="24"/>
          <w:szCs w:val="24"/>
        </w:rPr>
        <w:t>стна общинска собственост № 2537/24.11.2014 г</w:t>
      </w:r>
    </w:p>
    <w:p w:rsidR="00F74ED0" w:rsidRPr="00F74ED0" w:rsidRDefault="00F74ED0" w:rsidP="00F74ED0">
      <w:pPr>
        <w:ind w:firstLine="709"/>
        <w:contextualSpacing/>
        <w:jc w:val="both"/>
        <w:rPr>
          <w:rFonts w:ascii="Calibri" w:eastAsia="Calibri" w:hAnsi="Calibri" w:cs="Times New Roman"/>
        </w:rPr>
      </w:pPr>
      <w:r w:rsidRPr="00FA0F3F">
        <w:rPr>
          <w:rFonts w:ascii="Calibri" w:eastAsia="Calibri" w:hAnsi="Calibri" w:cs="Times New Roman"/>
          <w:sz w:val="24"/>
          <w:szCs w:val="24"/>
        </w:rPr>
        <w:t xml:space="preserve">Удостоверение за данъчна оценка на имота е </w:t>
      </w:r>
      <w:r>
        <w:rPr>
          <w:rFonts w:ascii="Calibri" w:eastAsia="Calibri" w:hAnsi="Calibri" w:cs="Times New Roman"/>
          <w:sz w:val="24"/>
          <w:szCs w:val="24"/>
        </w:rPr>
        <w:t>2058</w:t>
      </w:r>
      <w:r w:rsidRPr="00FA0F3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FA0F3F">
        <w:rPr>
          <w:rFonts w:ascii="Calibri" w:eastAsia="Calibri" w:hAnsi="Calibri" w:cs="Times New Roman"/>
          <w:sz w:val="24"/>
          <w:szCs w:val="24"/>
        </w:rPr>
        <w:t>0лв. /</w:t>
      </w:r>
      <w:r>
        <w:rPr>
          <w:rFonts w:ascii="Calibri" w:eastAsia="Calibri" w:hAnsi="Calibri" w:cs="Times New Roman"/>
          <w:sz w:val="24"/>
          <w:szCs w:val="24"/>
        </w:rPr>
        <w:t>две хиляди тридесет и осем лева и 70 ст./</w:t>
      </w:r>
      <w:r w:rsidRPr="00FA0F3F">
        <w:rPr>
          <w:rFonts w:ascii="Calibri" w:eastAsia="Calibri" w:hAnsi="Calibri" w:cs="Times New Roman"/>
          <w:sz w:val="24"/>
          <w:szCs w:val="24"/>
        </w:rPr>
        <w:t xml:space="preserve"> към месец </w:t>
      </w:r>
      <w:r>
        <w:rPr>
          <w:rFonts w:ascii="Calibri" w:eastAsia="Calibri" w:hAnsi="Calibri" w:cs="Times New Roman"/>
          <w:sz w:val="24"/>
          <w:szCs w:val="24"/>
        </w:rPr>
        <w:t>юли</w:t>
      </w:r>
      <w:r w:rsidRPr="00FA0F3F">
        <w:rPr>
          <w:rFonts w:ascii="Calibri" w:eastAsia="Calibri" w:hAnsi="Calibri" w:cs="Times New Roman"/>
          <w:sz w:val="24"/>
          <w:szCs w:val="24"/>
        </w:rPr>
        <w:t xml:space="preserve"> 2022 г.</w:t>
      </w:r>
    </w:p>
    <w:p w:rsidR="00F74ED0" w:rsidRPr="00F74ED0" w:rsidRDefault="00F74ED0" w:rsidP="00F74ED0">
      <w:pPr>
        <w:ind w:firstLine="709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1A5525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1C7CA5">
        <w:rPr>
          <w:rFonts w:ascii="Calibri" w:eastAsia="Calibri" w:hAnsi="Calibri" w:cs="Times New Roman"/>
          <w:b/>
          <w:sz w:val="24"/>
          <w:szCs w:val="24"/>
        </w:rPr>
        <w:t>ПИ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E540C">
        <w:rPr>
          <w:rFonts w:ascii="Calibri" w:eastAsia="Calibri" w:hAnsi="Calibri" w:cs="Times New Roman"/>
          <w:b/>
          <w:sz w:val="24"/>
          <w:szCs w:val="24"/>
        </w:rPr>
        <w:t xml:space="preserve">с идентификатор </w:t>
      </w:r>
      <w:r>
        <w:rPr>
          <w:rFonts w:ascii="Calibri" w:eastAsia="Calibri" w:hAnsi="Calibri" w:cs="Times New Roman"/>
          <w:b/>
          <w:sz w:val="24"/>
          <w:szCs w:val="24"/>
        </w:rPr>
        <w:t>30412.30.136</w:t>
      </w:r>
      <w:r>
        <w:rPr>
          <w:rFonts w:ascii="Calibri" w:eastAsia="Calibri" w:hAnsi="Calibri" w:cs="Times New Roman"/>
          <w:sz w:val="24"/>
          <w:szCs w:val="24"/>
        </w:rPr>
        <w:t xml:space="preserve"> по кадастрална карта в </w:t>
      </w:r>
      <w:r w:rsidRPr="00B83E0D">
        <w:rPr>
          <w:rFonts w:ascii="Calibri" w:eastAsia="Calibri" w:hAnsi="Calibri" w:cs="Times New Roman"/>
          <w:b/>
          <w:bCs/>
          <w:sz w:val="24"/>
          <w:szCs w:val="24"/>
        </w:rPr>
        <w:t xml:space="preserve">село </w:t>
      </w:r>
      <w:r>
        <w:rPr>
          <w:rFonts w:ascii="Calibri" w:eastAsia="Calibri" w:hAnsi="Calibri" w:cs="Times New Roman"/>
          <w:b/>
          <w:bCs/>
          <w:sz w:val="24"/>
          <w:szCs w:val="24"/>
        </w:rPr>
        <w:t>Звегор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ул.“Охрид“ №2, ТПТ- урбанизирана, НТП – За ниско застрояване (10м),</w:t>
      </w:r>
      <w:r w:rsidRPr="0059253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 </w:t>
      </w:r>
      <w:r w:rsidRPr="00F021A4">
        <w:rPr>
          <w:rFonts w:ascii="Calibri" w:eastAsia="Calibri" w:hAnsi="Calibri" w:cs="Times New Roman"/>
          <w:sz w:val="24"/>
          <w:szCs w:val="24"/>
        </w:rPr>
        <w:t xml:space="preserve"> площ от </w:t>
      </w:r>
      <w:r>
        <w:rPr>
          <w:rFonts w:ascii="Calibri" w:eastAsia="Calibri" w:hAnsi="Calibri" w:cs="Times New Roman"/>
          <w:sz w:val="24"/>
          <w:szCs w:val="24"/>
        </w:rPr>
        <w:t xml:space="preserve">751 кв.м., заедно с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полумасивна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едноетажна сграда-бивша баня </w:t>
      </w:r>
      <w:r w:rsidRPr="00EE540C">
        <w:rPr>
          <w:rFonts w:ascii="Calibri" w:eastAsia="Calibri" w:hAnsi="Calibri" w:cs="Times New Roman"/>
          <w:b/>
          <w:sz w:val="24"/>
          <w:szCs w:val="24"/>
        </w:rPr>
        <w:t xml:space="preserve">с идентификатор </w:t>
      </w:r>
      <w:r>
        <w:rPr>
          <w:rFonts w:ascii="Calibri" w:eastAsia="Calibri" w:hAnsi="Calibri" w:cs="Times New Roman"/>
          <w:b/>
          <w:sz w:val="24"/>
          <w:szCs w:val="24"/>
        </w:rPr>
        <w:t xml:space="preserve">30412.30.136.1 </w:t>
      </w:r>
      <w:r>
        <w:rPr>
          <w:rFonts w:ascii="Calibri" w:eastAsia="Calibri" w:hAnsi="Calibri" w:cs="Times New Roman"/>
          <w:sz w:val="24"/>
          <w:szCs w:val="24"/>
        </w:rPr>
        <w:t>със ЗП от 133кв.м</w:t>
      </w:r>
      <w:r w:rsidRPr="00AA39CA">
        <w:rPr>
          <w:rFonts w:ascii="Calibri" w:eastAsia="Calibri" w:hAnsi="Calibri" w:cs="Times New Roman"/>
          <w:sz w:val="24"/>
          <w:szCs w:val="24"/>
        </w:rPr>
        <w:t>, в размер на 8000.00 лв</w:t>
      </w:r>
      <w:r w:rsidRPr="00AA39CA">
        <w:rPr>
          <w:rFonts w:ascii="Calibri" w:eastAsia="Calibri" w:hAnsi="Calibri" w:cs="Times New Roman"/>
          <w:i/>
          <w:iCs/>
          <w:sz w:val="24"/>
          <w:szCs w:val="24"/>
        </w:rPr>
        <w:t>. /осем хиляди лева/ без ДДС.</w:t>
      </w:r>
      <w:r w:rsidRPr="0097008A">
        <w:rPr>
          <w:rFonts w:ascii="Calibri" w:eastAsia="Calibri" w:hAnsi="Calibri" w:cs="Times New Roman"/>
          <w:color w:val="FF0000"/>
          <w:sz w:val="16"/>
          <w:szCs w:val="16"/>
        </w:rPr>
        <w:t xml:space="preserve"> </w:t>
      </w:r>
      <w:r w:rsidRPr="00FA47F2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F74ED0" w:rsidRPr="00F74ED0" w:rsidRDefault="00F74ED0" w:rsidP="00F74ED0">
      <w:pPr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Дължи се ДДС за земята, съгласно чл.45, ал.5, т.1 от ЗДДС за частта извън прилежащи терени на сгради.</w:t>
      </w:r>
    </w:p>
    <w:p w:rsidR="00F74ED0" w:rsidRPr="00F74ED0" w:rsidRDefault="00F74ED0" w:rsidP="00F74ED0">
      <w:pPr>
        <w:ind w:firstLine="709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D4760">
        <w:rPr>
          <w:rFonts w:ascii="Calibri" w:eastAsia="Calibri" w:hAnsi="Calibri" w:cs="Times New Roman"/>
          <w:sz w:val="24"/>
          <w:szCs w:val="24"/>
        </w:rPr>
        <w:t>Хитрино</w:t>
      </w:r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F74ED0" w:rsidRDefault="00F74ED0" w:rsidP="00F74ED0">
      <w:pPr>
        <w:ind w:firstLine="703"/>
        <w:contextualSpacing/>
        <w:jc w:val="both"/>
        <w:rPr>
          <w:sz w:val="24"/>
          <w:szCs w:val="24"/>
          <w:lang w:val="ru-RU"/>
        </w:rPr>
      </w:pP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Настоящето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5D4760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F74ED0" w:rsidRPr="00B27142" w:rsidRDefault="00B27142" w:rsidP="00B27142">
      <w:pPr>
        <w:ind w:firstLine="703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B27142">
        <w:rPr>
          <w:b/>
          <w:sz w:val="24"/>
          <w:szCs w:val="24"/>
          <w:u w:val="single"/>
          <w:lang w:val="ru-RU"/>
        </w:rPr>
        <w:t xml:space="preserve">ПО ДВАНАДЕСЕТА ТОЧКА ОТ ДНЕВНИЯ </w:t>
      </w:r>
      <w:proofErr w:type="gramStart"/>
      <w:r w:rsidRPr="00B27142">
        <w:rPr>
          <w:b/>
          <w:sz w:val="24"/>
          <w:szCs w:val="24"/>
          <w:u w:val="single"/>
          <w:lang w:val="ru-RU"/>
        </w:rPr>
        <w:t>РЕД</w:t>
      </w:r>
      <w:proofErr w:type="gramEnd"/>
    </w:p>
    <w:p w:rsidR="00B27142" w:rsidRDefault="00B27142" w:rsidP="00B27142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Продажба на имот, частна общинска собственост, представляващ ПИ, с идентификатор 61697.22.64 по кадастрална карта в село Развигорово, местност „</w:t>
      </w:r>
      <w:proofErr w:type="spellStart"/>
      <w:r>
        <w:rPr>
          <w:rFonts w:ascii="Calibri" w:hAnsi="Calibri" w:cs="Arial"/>
          <w:sz w:val="24"/>
          <w:szCs w:val="24"/>
        </w:rPr>
        <w:t>Чаира</w:t>
      </w:r>
      <w:proofErr w:type="spellEnd"/>
      <w:r>
        <w:rPr>
          <w:rFonts w:ascii="Calibri" w:hAnsi="Calibri" w:cs="Arial"/>
          <w:sz w:val="24"/>
          <w:szCs w:val="24"/>
        </w:rPr>
        <w:t>”, с площ от 1706 кв.м., ТПТ- урбанизирана, НПТ- за друг вид застрояване в земеделска земя, актуван с Акт за частна общинска собственост № 0677/14.03.2006 г.</w:t>
      </w:r>
    </w:p>
    <w:p w:rsidR="00B27142" w:rsidRDefault="00B27142" w:rsidP="00B27142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 8 и т. 23; чл. 21, ал. 2 и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B27142" w:rsidRDefault="00B27142" w:rsidP="00B27142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60</w:t>
      </w:r>
    </w:p>
    <w:p w:rsidR="00B27142" w:rsidRDefault="00B27142" w:rsidP="00B2714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основание чл. 35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 чл. 38, ал. 1, т. 1;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B27142" w:rsidRPr="00B27142" w:rsidRDefault="00B27142" w:rsidP="00B2714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27142" w:rsidRDefault="00B27142" w:rsidP="00B27142">
      <w:pPr>
        <w:ind w:firstLine="708"/>
        <w:contextualSpacing/>
        <w:jc w:val="both"/>
        <w:rPr>
          <w:sz w:val="24"/>
          <w:szCs w:val="24"/>
        </w:rPr>
      </w:pPr>
      <w:r w:rsidRPr="00FA47F2">
        <w:rPr>
          <w:b/>
          <w:sz w:val="24"/>
          <w:szCs w:val="24"/>
        </w:rPr>
        <w:t>I</w:t>
      </w:r>
      <w:r w:rsidRPr="00FA47F2">
        <w:rPr>
          <w:sz w:val="24"/>
          <w:szCs w:val="24"/>
        </w:rPr>
        <w:t>. Да се проведе явен търг за продажба на имот - частна общинска собственост, представляващ</w:t>
      </w:r>
      <w:r>
        <w:rPr>
          <w:sz w:val="24"/>
          <w:szCs w:val="24"/>
        </w:rPr>
        <w:t xml:space="preserve">: </w:t>
      </w:r>
      <w:r w:rsidRPr="001C7CA5">
        <w:rPr>
          <w:b/>
          <w:sz w:val="24"/>
          <w:szCs w:val="24"/>
        </w:rPr>
        <w:t>ПИ</w:t>
      </w:r>
      <w:r>
        <w:rPr>
          <w:b/>
          <w:sz w:val="24"/>
          <w:szCs w:val="24"/>
        </w:rPr>
        <w:t xml:space="preserve"> </w:t>
      </w:r>
      <w:r w:rsidRPr="00EE540C">
        <w:rPr>
          <w:b/>
          <w:sz w:val="24"/>
          <w:szCs w:val="24"/>
        </w:rPr>
        <w:t xml:space="preserve">с идентификатор </w:t>
      </w:r>
      <w:r>
        <w:rPr>
          <w:b/>
          <w:sz w:val="24"/>
          <w:szCs w:val="24"/>
        </w:rPr>
        <w:t>61697.22.464</w:t>
      </w:r>
      <w:r>
        <w:rPr>
          <w:sz w:val="24"/>
          <w:szCs w:val="24"/>
        </w:rPr>
        <w:t xml:space="preserve"> по кадастрална карта в </w:t>
      </w:r>
      <w:r w:rsidRPr="00B83E0D">
        <w:rPr>
          <w:b/>
          <w:bCs/>
          <w:sz w:val="24"/>
          <w:szCs w:val="24"/>
        </w:rPr>
        <w:t xml:space="preserve">село </w:t>
      </w:r>
      <w:r>
        <w:rPr>
          <w:b/>
          <w:bCs/>
          <w:sz w:val="24"/>
          <w:szCs w:val="24"/>
        </w:rPr>
        <w:t>Развигорово</w:t>
      </w:r>
      <w:r w:rsidRPr="00F021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местност. „ЧАИРА” с </w:t>
      </w:r>
      <w:r w:rsidRPr="00F021A4">
        <w:rPr>
          <w:sz w:val="24"/>
          <w:szCs w:val="24"/>
        </w:rPr>
        <w:t xml:space="preserve"> площ от </w:t>
      </w:r>
      <w:r>
        <w:rPr>
          <w:sz w:val="24"/>
          <w:szCs w:val="24"/>
        </w:rPr>
        <w:t xml:space="preserve">1706 кв.м., ТПТ- урбанизирана, НТП – За друг вид застрояване в земеделска земя, </w:t>
      </w:r>
      <w:r w:rsidRPr="00F021A4">
        <w:rPr>
          <w:sz w:val="24"/>
          <w:szCs w:val="24"/>
        </w:rPr>
        <w:t>актуван с Акт за ча</w:t>
      </w:r>
      <w:r>
        <w:rPr>
          <w:sz w:val="24"/>
          <w:szCs w:val="24"/>
        </w:rPr>
        <w:t>стна общинска собственост № 0677/14.03.2006 г.,</w:t>
      </w:r>
    </w:p>
    <w:p w:rsidR="00B27142" w:rsidRDefault="00B27142" w:rsidP="00B27142">
      <w:pPr>
        <w:ind w:firstLine="708"/>
        <w:contextualSpacing/>
        <w:jc w:val="both"/>
        <w:rPr>
          <w:sz w:val="24"/>
          <w:szCs w:val="24"/>
        </w:rPr>
      </w:pPr>
      <w:r w:rsidRPr="00FA0F3F">
        <w:rPr>
          <w:sz w:val="24"/>
          <w:szCs w:val="24"/>
        </w:rPr>
        <w:t xml:space="preserve">Удостоверение за данъчна оценка на имота е </w:t>
      </w:r>
      <w:r>
        <w:rPr>
          <w:sz w:val="24"/>
          <w:szCs w:val="24"/>
        </w:rPr>
        <w:t>5695</w:t>
      </w:r>
      <w:r w:rsidRPr="00FA0F3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A0F3F">
        <w:rPr>
          <w:sz w:val="24"/>
          <w:szCs w:val="24"/>
        </w:rPr>
        <w:t>0лв. /</w:t>
      </w:r>
      <w:r>
        <w:rPr>
          <w:sz w:val="24"/>
          <w:szCs w:val="24"/>
        </w:rPr>
        <w:t>пет хиляди шестстотин деветдесет и пет лв. и 20 ст./</w:t>
      </w:r>
      <w:r w:rsidRPr="00FA0F3F">
        <w:rPr>
          <w:sz w:val="24"/>
          <w:szCs w:val="24"/>
        </w:rPr>
        <w:t xml:space="preserve"> към месец април 2022 г.</w:t>
      </w:r>
    </w:p>
    <w:p w:rsidR="00B27142" w:rsidRPr="00A34ECA" w:rsidRDefault="00B27142" w:rsidP="00B27142">
      <w:pPr>
        <w:ind w:firstLine="708"/>
        <w:contextualSpacing/>
        <w:jc w:val="both"/>
        <w:rPr>
          <w:color w:val="FF0000"/>
          <w:sz w:val="24"/>
          <w:szCs w:val="24"/>
        </w:rPr>
      </w:pPr>
      <w:r w:rsidRPr="008A62C7">
        <w:rPr>
          <w:sz w:val="24"/>
          <w:szCs w:val="24"/>
        </w:rPr>
        <w:t xml:space="preserve">Изготвена е и пазарна оценка от лицензиран оценител към м. </w:t>
      </w:r>
      <w:r>
        <w:rPr>
          <w:sz w:val="24"/>
          <w:szCs w:val="24"/>
        </w:rPr>
        <w:t>юли</w:t>
      </w:r>
      <w:r w:rsidRPr="008A62C7">
        <w:rPr>
          <w:sz w:val="24"/>
          <w:szCs w:val="24"/>
        </w:rPr>
        <w:t xml:space="preserve"> 2022 г.</w:t>
      </w:r>
      <w:r>
        <w:rPr>
          <w:sz w:val="24"/>
          <w:szCs w:val="24"/>
        </w:rPr>
        <w:t>, за поземлен имот</w:t>
      </w:r>
    </w:p>
    <w:p w:rsidR="00B27142" w:rsidRPr="00AA39CA" w:rsidRDefault="00B27142" w:rsidP="00B27142">
      <w:pPr>
        <w:ind w:firstLine="708"/>
        <w:contextualSpacing/>
        <w:jc w:val="both"/>
        <w:rPr>
          <w:sz w:val="16"/>
          <w:szCs w:val="16"/>
        </w:rPr>
      </w:pPr>
      <w:r w:rsidRPr="00A34ECA">
        <w:rPr>
          <w:color w:val="FF0000"/>
          <w:sz w:val="24"/>
          <w:szCs w:val="24"/>
        </w:rPr>
        <w:t>-</w:t>
      </w:r>
      <w:r w:rsidRPr="00D96E7B">
        <w:rPr>
          <w:b/>
          <w:sz w:val="24"/>
          <w:szCs w:val="24"/>
        </w:rPr>
        <w:t xml:space="preserve"> </w:t>
      </w:r>
      <w:r w:rsidRPr="001C7CA5">
        <w:rPr>
          <w:b/>
          <w:sz w:val="24"/>
          <w:szCs w:val="24"/>
        </w:rPr>
        <w:t>ПИ</w:t>
      </w:r>
      <w:r>
        <w:rPr>
          <w:b/>
          <w:sz w:val="24"/>
          <w:szCs w:val="24"/>
        </w:rPr>
        <w:t xml:space="preserve"> </w:t>
      </w:r>
      <w:r w:rsidRPr="00EE540C">
        <w:rPr>
          <w:b/>
          <w:sz w:val="24"/>
          <w:szCs w:val="24"/>
        </w:rPr>
        <w:t xml:space="preserve">с идентификатор </w:t>
      </w:r>
      <w:r>
        <w:rPr>
          <w:b/>
          <w:sz w:val="24"/>
          <w:szCs w:val="24"/>
        </w:rPr>
        <w:t>61697.22.464</w:t>
      </w:r>
      <w:r>
        <w:rPr>
          <w:sz w:val="24"/>
          <w:szCs w:val="24"/>
        </w:rPr>
        <w:t xml:space="preserve"> по кадастрална карта в </w:t>
      </w:r>
      <w:r w:rsidRPr="00B83E0D">
        <w:rPr>
          <w:b/>
          <w:bCs/>
          <w:sz w:val="24"/>
          <w:szCs w:val="24"/>
        </w:rPr>
        <w:t xml:space="preserve">село </w:t>
      </w:r>
      <w:r>
        <w:rPr>
          <w:b/>
          <w:bCs/>
          <w:sz w:val="24"/>
          <w:szCs w:val="24"/>
        </w:rPr>
        <w:t>Развигорово</w:t>
      </w:r>
      <w:r w:rsidRPr="00F021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местност. „ЧАИРА” с </w:t>
      </w:r>
      <w:r w:rsidRPr="00F021A4">
        <w:rPr>
          <w:sz w:val="24"/>
          <w:szCs w:val="24"/>
        </w:rPr>
        <w:t xml:space="preserve"> площ от </w:t>
      </w:r>
      <w:r>
        <w:rPr>
          <w:sz w:val="24"/>
          <w:szCs w:val="24"/>
        </w:rPr>
        <w:t>1706 кв.м., ТПТ- урбанизирана, НТП – За друг вид застрояване в земеделска земя</w:t>
      </w:r>
      <w:r w:rsidRPr="00AA39CA">
        <w:rPr>
          <w:sz w:val="24"/>
          <w:szCs w:val="24"/>
        </w:rPr>
        <w:t>, в размер на 6824.00 лв</w:t>
      </w:r>
      <w:r w:rsidRPr="00AA39CA">
        <w:rPr>
          <w:i/>
          <w:iCs/>
          <w:sz w:val="24"/>
          <w:szCs w:val="24"/>
        </w:rPr>
        <w:t>. /шест хиляди осемстотин двадесет и четири лева и 00ст./</w:t>
      </w:r>
      <w:r w:rsidRPr="00AA39CA">
        <w:rPr>
          <w:sz w:val="16"/>
          <w:szCs w:val="16"/>
        </w:rPr>
        <w:t xml:space="preserve"> </w:t>
      </w:r>
      <w:r w:rsidRPr="00AA39CA">
        <w:rPr>
          <w:sz w:val="24"/>
          <w:szCs w:val="24"/>
        </w:rPr>
        <w:t>без ДДС</w:t>
      </w:r>
      <w:r w:rsidRPr="00AA39CA">
        <w:rPr>
          <w:sz w:val="16"/>
          <w:szCs w:val="16"/>
        </w:rPr>
        <w:t>.</w:t>
      </w:r>
    </w:p>
    <w:p w:rsidR="00B27142" w:rsidRPr="00B27142" w:rsidRDefault="00B27142" w:rsidP="00B2714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Дължи се ДДС за земята, съгласно чл.45 от ЗДДС.</w:t>
      </w:r>
    </w:p>
    <w:p w:rsidR="00B27142" w:rsidRPr="00B27142" w:rsidRDefault="00B27142" w:rsidP="00B27142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Възлага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Кмета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Община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r w:rsidRPr="005D4760">
        <w:rPr>
          <w:sz w:val="24"/>
          <w:szCs w:val="24"/>
        </w:rPr>
        <w:t>Хитрино</w:t>
      </w:r>
      <w:r w:rsidRPr="005D4760">
        <w:rPr>
          <w:sz w:val="24"/>
          <w:szCs w:val="24"/>
          <w:lang w:val="ru-RU"/>
        </w:rPr>
        <w:t xml:space="preserve"> да </w:t>
      </w:r>
      <w:proofErr w:type="spellStart"/>
      <w:r w:rsidRPr="005D4760">
        <w:rPr>
          <w:sz w:val="24"/>
          <w:szCs w:val="24"/>
          <w:lang w:val="ru-RU"/>
        </w:rPr>
        <w:t>извърши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всички</w:t>
      </w:r>
      <w:proofErr w:type="spellEnd"/>
      <w:r w:rsidRPr="005D4760">
        <w:rPr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sz w:val="24"/>
          <w:szCs w:val="24"/>
          <w:lang w:val="ru-RU"/>
        </w:rPr>
        <w:t>правилното</w:t>
      </w:r>
      <w:proofErr w:type="spellEnd"/>
      <w:r w:rsidRPr="005D4760">
        <w:rPr>
          <w:sz w:val="24"/>
          <w:szCs w:val="24"/>
          <w:lang w:val="ru-RU"/>
        </w:rPr>
        <w:t xml:space="preserve"> и </w:t>
      </w:r>
      <w:proofErr w:type="spellStart"/>
      <w:r w:rsidRPr="005D4760">
        <w:rPr>
          <w:sz w:val="24"/>
          <w:szCs w:val="24"/>
          <w:lang w:val="ru-RU"/>
        </w:rPr>
        <w:t>законосъобразно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изпълнение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настоящото</w:t>
      </w:r>
      <w:proofErr w:type="spellEnd"/>
      <w:r w:rsidRPr="005D4760">
        <w:rPr>
          <w:sz w:val="24"/>
          <w:szCs w:val="24"/>
          <w:lang w:val="ru-RU"/>
        </w:rPr>
        <w:t xml:space="preserve"> решение. </w:t>
      </w:r>
    </w:p>
    <w:p w:rsidR="00B27142" w:rsidRPr="005D4760" w:rsidRDefault="00B27142" w:rsidP="00B27142">
      <w:pPr>
        <w:ind w:firstLine="705"/>
        <w:contextualSpacing/>
        <w:jc w:val="both"/>
        <w:rPr>
          <w:sz w:val="24"/>
          <w:szCs w:val="24"/>
          <w:lang w:val="ru-RU"/>
        </w:rPr>
      </w:pPr>
      <w:proofErr w:type="spellStart"/>
      <w:r w:rsidRPr="005D4760">
        <w:rPr>
          <w:sz w:val="24"/>
          <w:szCs w:val="24"/>
          <w:lang w:val="ru-RU"/>
        </w:rPr>
        <w:t>Настоящето</w:t>
      </w:r>
      <w:proofErr w:type="spellEnd"/>
      <w:r w:rsidRPr="005D4760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5D4760">
        <w:rPr>
          <w:sz w:val="24"/>
          <w:szCs w:val="24"/>
          <w:lang w:val="ru-RU"/>
        </w:rPr>
        <w:t>обжалване</w:t>
      </w:r>
      <w:proofErr w:type="spellEnd"/>
      <w:r w:rsidRPr="005D4760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5D4760">
        <w:rPr>
          <w:sz w:val="24"/>
          <w:szCs w:val="24"/>
          <w:lang w:val="ru-RU"/>
        </w:rPr>
        <w:t>обявяването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му</w:t>
      </w:r>
      <w:proofErr w:type="spellEnd"/>
      <w:r w:rsidRPr="005D4760">
        <w:rPr>
          <w:sz w:val="24"/>
          <w:szCs w:val="24"/>
          <w:lang w:val="ru-RU"/>
        </w:rPr>
        <w:t xml:space="preserve"> пред </w:t>
      </w:r>
      <w:proofErr w:type="spellStart"/>
      <w:r w:rsidRPr="005D4760">
        <w:rPr>
          <w:sz w:val="24"/>
          <w:szCs w:val="24"/>
          <w:lang w:val="ru-RU"/>
        </w:rPr>
        <w:t>Административен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съд</w:t>
      </w:r>
      <w:proofErr w:type="spellEnd"/>
      <w:r w:rsidRPr="005D4760">
        <w:rPr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5D4760">
        <w:rPr>
          <w:sz w:val="24"/>
          <w:szCs w:val="24"/>
          <w:lang w:val="ru-RU"/>
        </w:rPr>
        <w:t>реда</w:t>
      </w:r>
      <w:proofErr w:type="spellEnd"/>
      <w:r w:rsidRPr="005D4760">
        <w:rPr>
          <w:sz w:val="24"/>
          <w:szCs w:val="24"/>
          <w:lang w:val="ru-RU"/>
        </w:rPr>
        <w:t xml:space="preserve"> 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Административнопроцесуалния</w:t>
      </w:r>
      <w:proofErr w:type="spellEnd"/>
      <w:r w:rsidRPr="005D4760">
        <w:rPr>
          <w:sz w:val="24"/>
          <w:szCs w:val="24"/>
          <w:lang w:val="ru-RU"/>
        </w:rPr>
        <w:t xml:space="preserve"> кодекс.</w:t>
      </w:r>
    </w:p>
    <w:p w:rsidR="00B27142" w:rsidRPr="00B9172B" w:rsidRDefault="00B9172B" w:rsidP="00B9172B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B9172B">
        <w:rPr>
          <w:b/>
          <w:sz w:val="24"/>
          <w:szCs w:val="24"/>
          <w:u w:val="single"/>
        </w:rPr>
        <w:t>ПО ТРИНАДЕСЕТА ТОЧКА ОТ ДНЕВНИЯ РЕД</w:t>
      </w:r>
    </w:p>
    <w:p w:rsidR="00B9172B" w:rsidRDefault="00B9172B" w:rsidP="00B9172B">
      <w:pPr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sz w:val="24"/>
          <w:szCs w:val="24"/>
        </w:rPr>
        <w:t>Изменение и допълнение на Правилника за отпускане на еднократна финансова помощ на жителите на община Хитрино, приет с Решение № 27/28.04.2011 година на заседание на Общински съвет Хитрино.</w:t>
      </w:r>
    </w:p>
    <w:p w:rsidR="00B9172B" w:rsidRDefault="00B9172B" w:rsidP="00B9172B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23;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B9172B" w:rsidRDefault="00B9172B" w:rsidP="00B9172B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61</w:t>
      </w:r>
    </w:p>
    <w:p w:rsidR="00B9172B" w:rsidRDefault="00B9172B" w:rsidP="00B9172B">
      <w:pPr>
        <w:ind w:firstLine="708"/>
        <w:contextualSpacing/>
        <w:jc w:val="both"/>
        <w:rPr>
          <w:sz w:val="24"/>
          <w:szCs w:val="24"/>
        </w:rPr>
      </w:pPr>
      <w:r w:rsidRPr="00B9172B">
        <w:rPr>
          <w:sz w:val="24"/>
          <w:szCs w:val="24"/>
        </w:rPr>
        <w:t xml:space="preserve">На основание чл. 21, ал. 2 от </w:t>
      </w:r>
      <w:r>
        <w:rPr>
          <w:sz w:val="24"/>
          <w:szCs w:val="24"/>
        </w:rPr>
        <w:t>Закона за местното самоуправление и местната администрация, Общински съвет Хитрино</w:t>
      </w:r>
    </w:p>
    <w:p w:rsidR="00B9172B" w:rsidRDefault="00B9172B" w:rsidP="00B9172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9172B" w:rsidRDefault="00B9172B" w:rsidP="00B917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Променя Правилника за отпускане на еднократна финансова помощ на жителите на община Хитрино, приет с Решение № 27/28.04.2011 година на заседание на Общински съвет Хитрино, както следва:</w:t>
      </w:r>
    </w:p>
    <w:p w:rsidR="00B9172B" w:rsidRDefault="00B9172B" w:rsidP="00B9172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Чл. 2, ал. 1, т. 3 се изменя:</w:t>
      </w:r>
    </w:p>
    <w:p w:rsidR="00B9172B" w:rsidRDefault="00B9172B" w:rsidP="00B917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F14F9">
        <w:rPr>
          <w:b/>
          <w:sz w:val="24"/>
          <w:szCs w:val="24"/>
        </w:rPr>
        <w:t>т.3.</w:t>
      </w:r>
      <w:r>
        <w:rPr>
          <w:sz w:val="24"/>
          <w:szCs w:val="24"/>
        </w:rPr>
        <w:t>Среден месечен доход за последните шест месеца на член от семейството в размер до една минимална работна заплата за страната. Помощта може да се предостави, независимо от дохода на семейството в изключителни случаи при скъпоструващо лечение.</w:t>
      </w:r>
    </w:p>
    <w:p w:rsidR="00B9172B" w:rsidRDefault="00B9172B" w:rsidP="003E55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CD7157" w:rsidRDefault="00CD7157" w:rsidP="003E55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7157">
        <w:rPr>
          <w:sz w:val="24"/>
          <w:szCs w:val="24"/>
        </w:rPr>
        <w:t>Изменението влиза в сила, в деня на приемането м</w:t>
      </w:r>
      <w:r>
        <w:rPr>
          <w:sz w:val="24"/>
          <w:szCs w:val="24"/>
        </w:rPr>
        <w:t>у</w:t>
      </w:r>
      <w:r w:rsidRPr="00CD7157">
        <w:rPr>
          <w:sz w:val="24"/>
          <w:szCs w:val="24"/>
        </w:rPr>
        <w:t>: 03.08.2022 година.</w:t>
      </w:r>
    </w:p>
    <w:p w:rsidR="00B27142" w:rsidRDefault="003E558B" w:rsidP="003E558B">
      <w:pPr>
        <w:ind w:firstLine="703"/>
        <w:contextualSpacing/>
        <w:jc w:val="center"/>
        <w:rPr>
          <w:b/>
          <w:sz w:val="24"/>
          <w:szCs w:val="24"/>
          <w:u w:val="single"/>
        </w:rPr>
      </w:pPr>
      <w:r w:rsidRPr="003E558B">
        <w:rPr>
          <w:b/>
          <w:sz w:val="24"/>
          <w:szCs w:val="24"/>
          <w:u w:val="single"/>
        </w:rPr>
        <w:t>ПО ЧЕТИРИНАДЕСЕТА ТОЧКА ОТ ДНЕВНИЯ РЕД</w:t>
      </w:r>
    </w:p>
    <w:p w:rsidR="00067B5E" w:rsidRDefault="00067B5E" w:rsidP="00067B5E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Отпускане на еднократна финансова помощ на Хашим </w:t>
      </w:r>
      <w:proofErr w:type="spellStart"/>
      <w:r>
        <w:rPr>
          <w:rFonts w:ascii="Calibri" w:hAnsi="Calibri" w:cs="Arial"/>
          <w:sz w:val="24"/>
          <w:szCs w:val="24"/>
        </w:rPr>
        <w:t>Зюлкиани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Абтула</w:t>
      </w:r>
      <w:proofErr w:type="spellEnd"/>
      <w:r>
        <w:rPr>
          <w:rFonts w:ascii="Calibri" w:hAnsi="Calibri" w:cs="Arial"/>
          <w:sz w:val="24"/>
          <w:szCs w:val="24"/>
        </w:rPr>
        <w:t>, жител на село Живково, община Хитрино, област Шумен.</w:t>
      </w:r>
    </w:p>
    <w:p w:rsidR="00067B5E" w:rsidRDefault="00067B5E" w:rsidP="00067B5E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23;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067B5E" w:rsidRDefault="00067B5E" w:rsidP="00067B5E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62</w:t>
      </w:r>
    </w:p>
    <w:p w:rsidR="00067B5E" w:rsidRDefault="00067B5E" w:rsidP="00067B5E">
      <w:pPr>
        <w:ind w:firstLine="708"/>
        <w:contextualSpacing/>
        <w:rPr>
          <w:sz w:val="24"/>
          <w:szCs w:val="24"/>
        </w:rPr>
      </w:pPr>
      <w:r w:rsidRPr="00067B5E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чл. 12, ал. 3 от Правилника за отпускане на еднок</w:t>
      </w:r>
      <w:r w:rsidR="008A700C">
        <w:rPr>
          <w:sz w:val="24"/>
          <w:szCs w:val="24"/>
        </w:rPr>
        <w:t>ратна финансова помощ на жители на община Хитрино, Общински съвет Хитрино</w:t>
      </w:r>
    </w:p>
    <w:p w:rsidR="008A700C" w:rsidRDefault="008A700C" w:rsidP="008A700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A700C" w:rsidRDefault="008A700C" w:rsidP="008A700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Отпуск</w:t>
      </w:r>
      <w:r w:rsidR="00AC4630">
        <w:rPr>
          <w:sz w:val="24"/>
          <w:szCs w:val="24"/>
        </w:rPr>
        <w:t xml:space="preserve">а безвъзмездно на ХАШИМ </w:t>
      </w:r>
      <w:r>
        <w:rPr>
          <w:sz w:val="24"/>
          <w:szCs w:val="24"/>
        </w:rPr>
        <w:t xml:space="preserve"> АБТУЛА, ЕГН:</w:t>
      </w:r>
      <w:r w:rsidR="00AC4630">
        <w:rPr>
          <w:sz w:val="24"/>
          <w:szCs w:val="24"/>
        </w:rPr>
        <w:t xml:space="preserve"> </w:t>
      </w:r>
      <w:r w:rsidR="009043EB">
        <w:rPr>
          <w:sz w:val="24"/>
          <w:szCs w:val="24"/>
        </w:rPr>
        <w:t>……….</w:t>
      </w:r>
      <w:r>
        <w:rPr>
          <w:sz w:val="24"/>
          <w:szCs w:val="24"/>
        </w:rPr>
        <w:t>, жител на село Живково, ул. „</w:t>
      </w:r>
      <w:r w:rsidR="00AC4630">
        <w:rPr>
          <w:sz w:val="24"/>
          <w:szCs w:val="24"/>
        </w:rPr>
        <w:t>…………..” № …..</w:t>
      </w:r>
      <w:r>
        <w:rPr>
          <w:sz w:val="24"/>
          <w:szCs w:val="24"/>
        </w:rPr>
        <w:t>, община Хитрино, област Шумен еднократна фин</w:t>
      </w:r>
      <w:r w:rsidR="005C49E1">
        <w:rPr>
          <w:sz w:val="24"/>
          <w:szCs w:val="24"/>
        </w:rPr>
        <w:t xml:space="preserve">ансова помощ в размер на 1500 </w:t>
      </w:r>
      <w:r w:rsidR="005C49E1">
        <w:rPr>
          <w:sz w:val="24"/>
          <w:szCs w:val="24"/>
          <w:lang w:val="en-US"/>
        </w:rPr>
        <w:t>(</w:t>
      </w:r>
      <w:r w:rsidR="005C49E1">
        <w:rPr>
          <w:sz w:val="24"/>
          <w:szCs w:val="24"/>
        </w:rPr>
        <w:t>хиляда и петстотин лева</w:t>
      </w:r>
      <w:r w:rsidR="005C49E1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лв. за оперативно лечение на счупване на горен крайник на раменната кост.</w:t>
      </w:r>
    </w:p>
    <w:p w:rsidR="005C49E1" w:rsidRPr="005C49E1" w:rsidRDefault="005C49E1" w:rsidP="005C49E1">
      <w:pPr>
        <w:contextualSpacing/>
        <w:jc w:val="center"/>
        <w:rPr>
          <w:b/>
          <w:sz w:val="24"/>
          <w:szCs w:val="24"/>
          <w:u w:val="single"/>
        </w:rPr>
      </w:pPr>
      <w:r w:rsidRPr="005C49E1">
        <w:rPr>
          <w:b/>
          <w:sz w:val="24"/>
          <w:szCs w:val="24"/>
          <w:u w:val="single"/>
        </w:rPr>
        <w:t>ПО ПЕТНАДЕСЕТА ТОЧКА ОТ ДНЕВНИЯ РЕД</w:t>
      </w:r>
    </w:p>
    <w:p w:rsidR="005C49E1" w:rsidRDefault="005C49E1" w:rsidP="005C49E1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Отпускане на еднократна финансова помощ на Иляз Бейхан Иляз, жител на с. Сливак, община Хитрино, област Шумен.</w:t>
      </w:r>
    </w:p>
    <w:p w:rsidR="005C49E1" w:rsidRDefault="005C49E1" w:rsidP="005C49E1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23;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5C49E1" w:rsidRDefault="005C49E1" w:rsidP="005C49E1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63</w:t>
      </w:r>
    </w:p>
    <w:p w:rsidR="005C49E1" w:rsidRDefault="005C49E1" w:rsidP="005C49E1">
      <w:pPr>
        <w:ind w:firstLine="708"/>
        <w:contextualSpacing/>
        <w:rPr>
          <w:sz w:val="24"/>
          <w:szCs w:val="24"/>
        </w:rPr>
      </w:pPr>
      <w:r w:rsidRPr="00067B5E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чл. 12, ал. 3 от Правилника за отпускане на еднократна финансова помощ на жители на община Хитрино, Общински съвет Хитрино</w:t>
      </w:r>
    </w:p>
    <w:p w:rsidR="005C49E1" w:rsidRDefault="005C49E1" w:rsidP="005C49E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90278" w:rsidRDefault="005C49E1" w:rsidP="005C49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Отпуска безвъзмездно на ИЛЯЗ </w:t>
      </w:r>
      <w:proofErr w:type="spellStart"/>
      <w:r w:rsidR="00AC4630">
        <w:rPr>
          <w:sz w:val="24"/>
          <w:szCs w:val="24"/>
        </w:rPr>
        <w:t>ИЛЯЗ</w:t>
      </w:r>
      <w:proofErr w:type="spellEnd"/>
      <w:r w:rsidR="00AC4630">
        <w:rPr>
          <w:sz w:val="24"/>
          <w:szCs w:val="24"/>
        </w:rPr>
        <w:t>, ЕГН: …………………….</w:t>
      </w:r>
      <w:r>
        <w:rPr>
          <w:sz w:val="24"/>
          <w:szCs w:val="24"/>
        </w:rPr>
        <w:t xml:space="preserve">, жител </w:t>
      </w:r>
      <w:r w:rsidR="00AC4630">
        <w:rPr>
          <w:sz w:val="24"/>
          <w:szCs w:val="24"/>
        </w:rPr>
        <w:t>на село Сливак, ул. „…………..” № ……</w:t>
      </w:r>
      <w:r>
        <w:rPr>
          <w:sz w:val="24"/>
          <w:szCs w:val="24"/>
        </w:rPr>
        <w:t xml:space="preserve">, община Хитрино, област Шумен еднократна финансова помощ в размер на 2 000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две хиляди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лв. за оперативно и следоперативно лечение на изкълчване, навяхване и разтягане на долен крайник. </w:t>
      </w:r>
    </w:p>
    <w:p w:rsidR="0080768A" w:rsidRDefault="0080768A" w:rsidP="0080768A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0768A">
        <w:rPr>
          <w:b/>
          <w:sz w:val="24"/>
          <w:szCs w:val="24"/>
          <w:u w:val="single"/>
        </w:rPr>
        <w:t>ПО ШЕСТНАДЕСЕТА ТОЧКА ОТ ДНЕВНИЯ РЕД</w:t>
      </w:r>
    </w:p>
    <w:p w:rsidR="0080768A" w:rsidRDefault="0080768A" w:rsidP="0080768A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Отпускане на еднократна финансова помощ на Станчо </w:t>
      </w:r>
      <w:proofErr w:type="spellStart"/>
      <w:r>
        <w:rPr>
          <w:rFonts w:ascii="Calibri" w:hAnsi="Calibri" w:cs="Arial"/>
          <w:sz w:val="24"/>
          <w:szCs w:val="24"/>
        </w:rPr>
        <w:t>Гунев</w:t>
      </w:r>
      <w:proofErr w:type="spellEnd"/>
      <w:r>
        <w:rPr>
          <w:rFonts w:ascii="Calibri" w:hAnsi="Calibri" w:cs="Arial"/>
          <w:sz w:val="24"/>
          <w:szCs w:val="24"/>
        </w:rPr>
        <w:t xml:space="preserve"> Ненов, жител на село Хитрино, община Хитрино, област Шумен.</w:t>
      </w:r>
    </w:p>
    <w:p w:rsidR="0080768A" w:rsidRDefault="0080768A" w:rsidP="0080768A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23;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80768A" w:rsidRDefault="0080768A" w:rsidP="0080768A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64</w:t>
      </w:r>
    </w:p>
    <w:p w:rsidR="0080768A" w:rsidRDefault="0080768A" w:rsidP="0080768A">
      <w:pPr>
        <w:ind w:firstLine="708"/>
        <w:contextualSpacing/>
        <w:rPr>
          <w:sz w:val="24"/>
          <w:szCs w:val="24"/>
        </w:rPr>
      </w:pPr>
      <w:r w:rsidRPr="00067B5E"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 xml:space="preserve"> основание чл. 12, ал. 3 от Правилника за отпускане на еднократна финансова помощ на жители на община Хитрино, Общински съвет Хитрино</w:t>
      </w:r>
    </w:p>
    <w:p w:rsidR="0080768A" w:rsidRDefault="0080768A" w:rsidP="0080768A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90278" w:rsidRDefault="0080768A" w:rsidP="0080768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Отпуска безвъзмездно на СТАНЧО </w:t>
      </w:r>
      <w:r w:rsidR="00AC4630">
        <w:rPr>
          <w:sz w:val="24"/>
          <w:szCs w:val="24"/>
        </w:rPr>
        <w:t>НЕНОВ, ЕГН: …………………</w:t>
      </w:r>
      <w:r>
        <w:rPr>
          <w:sz w:val="24"/>
          <w:szCs w:val="24"/>
        </w:rPr>
        <w:t>, жи</w:t>
      </w:r>
      <w:r w:rsidR="00AC4630">
        <w:rPr>
          <w:sz w:val="24"/>
          <w:szCs w:val="24"/>
        </w:rPr>
        <w:t>тел на село Хитрино, ул. „…………………” № ………..</w:t>
      </w:r>
      <w:r>
        <w:rPr>
          <w:sz w:val="24"/>
          <w:szCs w:val="24"/>
        </w:rPr>
        <w:t xml:space="preserve">, община Хитрино, област Шумен еднократна финансова помощ в размер на 4 000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 хиляди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лв. за проведено оперативно лечение на фрактура на </w:t>
      </w:r>
      <w:r>
        <w:rPr>
          <w:sz w:val="24"/>
          <w:szCs w:val="24"/>
          <w:lang w:val="en-US"/>
        </w:rPr>
        <w:t xml:space="preserve">Th12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  <w:lang w:val="en-US"/>
        </w:rPr>
        <w:t>Th</w:t>
      </w:r>
      <w:proofErr w:type="spellEnd"/>
      <w:r>
        <w:rPr>
          <w:sz w:val="24"/>
          <w:szCs w:val="24"/>
        </w:rPr>
        <w:t>4 прешлени.</w:t>
      </w:r>
    </w:p>
    <w:p w:rsidR="0080768A" w:rsidRPr="0080768A" w:rsidRDefault="0080768A" w:rsidP="0080768A">
      <w:pPr>
        <w:contextualSpacing/>
        <w:jc w:val="center"/>
        <w:rPr>
          <w:b/>
          <w:sz w:val="24"/>
          <w:szCs w:val="24"/>
          <w:u w:val="single"/>
        </w:rPr>
      </w:pPr>
      <w:r w:rsidRPr="0080768A">
        <w:rPr>
          <w:b/>
          <w:sz w:val="24"/>
          <w:szCs w:val="24"/>
          <w:u w:val="single"/>
        </w:rPr>
        <w:t>ПО СЕДЕМНАДЕСЕТА ТОЧКА ОТ ДНЕВНИЯ РЕД</w:t>
      </w:r>
    </w:p>
    <w:p w:rsidR="0080768A" w:rsidRPr="00B53C86" w:rsidRDefault="0080768A" w:rsidP="0080768A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Увеличение на индивидуалните основни месечни заплати на кмета на общината и кметовете на населените места.</w:t>
      </w:r>
    </w:p>
    <w:p w:rsidR="001A5525" w:rsidRDefault="0080768A" w:rsidP="0080768A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 w:rsidR="006013CD">
        <w:rPr>
          <w:sz w:val="24"/>
          <w:szCs w:val="24"/>
        </w:rPr>
        <w:t>чл.21, ал.1, т. 5</w:t>
      </w:r>
      <w:r>
        <w:rPr>
          <w:sz w:val="24"/>
          <w:szCs w:val="24"/>
        </w:rPr>
        <w:t xml:space="preserve">;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80768A" w:rsidRDefault="0080768A" w:rsidP="0080768A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 w:rsidR="006013CD">
        <w:rPr>
          <w:b/>
          <w:sz w:val="24"/>
          <w:szCs w:val="24"/>
        </w:rPr>
        <w:t xml:space="preserve"> 65</w:t>
      </w:r>
    </w:p>
    <w:p w:rsidR="006013CD" w:rsidRPr="00B91DFB" w:rsidRDefault="006013CD" w:rsidP="006013CD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На основание</w:t>
      </w:r>
      <w:r w:rsidRPr="00B91DFB">
        <w:rPr>
          <w:rFonts w:ascii="Calibri" w:eastAsia="Calibri" w:hAnsi="Calibri" w:cs="Times New Roman"/>
          <w:sz w:val="24"/>
          <w:szCs w:val="24"/>
        </w:rPr>
        <w:t xml:space="preserve"> § 3 от ПМС № 4 от 15.01.2019 за изменение на ПМС № 67 от 14.04.2010 г.за  заплатите в бюджетните организации и дейности, </w:t>
      </w:r>
      <w:r>
        <w:rPr>
          <w:sz w:val="24"/>
          <w:szCs w:val="24"/>
        </w:rPr>
        <w:t>Общински</w:t>
      </w:r>
      <w:r w:rsidRPr="00B91DFB">
        <w:rPr>
          <w:rFonts w:ascii="Calibri" w:eastAsia="Calibri" w:hAnsi="Calibri" w:cs="Times New Roman"/>
          <w:sz w:val="24"/>
          <w:szCs w:val="24"/>
        </w:rPr>
        <w:t xml:space="preserve"> съвет </w:t>
      </w:r>
      <w:r>
        <w:rPr>
          <w:sz w:val="24"/>
          <w:szCs w:val="24"/>
        </w:rPr>
        <w:t xml:space="preserve"> Хитрино</w:t>
      </w:r>
    </w:p>
    <w:p w:rsidR="006013CD" w:rsidRPr="00B91DFB" w:rsidRDefault="006013CD" w:rsidP="006013CD">
      <w:pPr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B91DFB">
        <w:rPr>
          <w:rFonts w:ascii="Calibri" w:eastAsia="Calibri" w:hAnsi="Calibri" w:cs="Times New Roman"/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 w:rsidRPr="00B91DFB">
        <w:rPr>
          <w:rFonts w:ascii="Calibri" w:eastAsia="Calibri" w:hAnsi="Calibri" w:cs="Times New Roman"/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B91DFB">
        <w:rPr>
          <w:rFonts w:ascii="Calibri" w:eastAsia="Calibri" w:hAnsi="Calibri" w:cs="Times New Roman"/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 w:rsidRPr="00B91DFB">
        <w:rPr>
          <w:rFonts w:ascii="Calibri" w:eastAsia="Calibri" w:hAnsi="Calibri" w:cs="Times New Roman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561884" w:rsidRPr="00561884" w:rsidRDefault="006013CD" w:rsidP="00561884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B91DFB">
        <w:rPr>
          <w:rFonts w:ascii="Calibri" w:eastAsia="Calibri" w:hAnsi="Calibri" w:cs="Times New Roman"/>
          <w:sz w:val="24"/>
          <w:szCs w:val="24"/>
        </w:rPr>
        <w:t>Индивидуалните основни месечни заплати  на кмета на общината и  кметовете на на</w:t>
      </w:r>
      <w:r>
        <w:rPr>
          <w:rFonts w:ascii="Calibri" w:eastAsia="Calibri" w:hAnsi="Calibri" w:cs="Times New Roman"/>
          <w:sz w:val="24"/>
          <w:szCs w:val="24"/>
        </w:rPr>
        <w:t>селените места</w:t>
      </w:r>
      <w:r w:rsidRPr="00B91DFB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91DFB">
        <w:rPr>
          <w:rFonts w:ascii="Calibri" w:eastAsia="Calibri" w:hAnsi="Calibri" w:cs="Times New Roman"/>
          <w:sz w:val="24"/>
          <w:szCs w:val="24"/>
        </w:rPr>
        <w:t>считано от 01.07.20</w:t>
      </w:r>
      <w:r w:rsidRPr="00B91DFB">
        <w:rPr>
          <w:rFonts w:ascii="Calibri" w:eastAsia="Calibri" w:hAnsi="Calibri" w:cs="Times New Roman"/>
          <w:sz w:val="24"/>
          <w:szCs w:val="24"/>
          <w:lang w:val="ru-RU"/>
        </w:rPr>
        <w:t>22</w:t>
      </w:r>
      <w:r w:rsidRPr="00B91DFB">
        <w:rPr>
          <w:rFonts w:ascii="Calibri" w:eastAsia="Calibri" w:hAnsi="Calibri" w:cs="Times New Roman"/>
          <w:sz w:val="24"/>
          <w:szCs w:val="24"/>
        </w:rPr>
        <w:t xml:space="preserve"> г.да бъдат  както следва :  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577"/>
        <w:gridCol w:w="2693"/>
        <w:gridCol w:w="1701"/>
      </w:tblGrid>
      <w:tr w:rsidR="00561884" w:rsidTr="00561884">
        <w:trPr>
          <w:trHeight w:val="808"/>
        </w:trPr>
        <w:tc>
          <w:tcPr>
            <w:tcW w:w="630" w:type="dxa"/>
          </w:tcPr>
          <w:p w:rsidR="00561884" w:rsidRDefault="00561884" w:rsidP="00561884">
            <w:pPr>
              <w:pStyle w:val="aa"/>
              <w:contextualSpacing/>
            </w:pPr>
            <w:r>
              <w:t>№ по</w:t>
            </w:r>
          </w:p>
          <w:p w:rsidR="00561884" w:rsidRDefault="00561884" w:rsidP="00561884">
            <w:pPr>
              <w:pStyle w:val="aa"/>
              <w:contextualSpacing/>
            </w:pPr>
            <w:r>
              <w:t>Ред</w:t>
            </w:r>
          </w:p>
        </w:tc>
        <w:tc>
          <w:tcPr>
            <w:tcW w:w="4577" w:type="dxa"/>
          </w:tcPr>
          <w:p w:rsidR="00561884" w:rsidRPr="00561884" w:rsidRDefault="00561884" w:rsidP="00561884">
            <w:pPr>
              <w:pStyle w:val="aa"/>
              <w:contextualSpacing/>
              <w:rPr>
                <w:lang w:eastAsia="bg-BG"/>
              </w:rPr>
            </w:pPr>
            <w:r>
              <w:t xml:space="preserve">        Име, презиме, фамилия</w:t>
            </w:r>
          </w:p>
        </w:tc>
        <w:tc>
          <w:tcPr>
            <w:tcW w:w="2693" w:type="dxa"/>
          </w:tcPr>
          <w:p w:rsidR="00561884" w:rsidRPr="00561884" w:rsidRDefault="00561884" w:rsidP="00561884">
            <w:pPr>
              <w:pStyle w:val="aa"/>
              <w:contextualSpacing/>
              <w:rPr>
                <w:lang w:eastAsia="bg-BG"/>
              </w:rPr>
            </w:pPr>
            <w:r>
              <w:t xml:space="preserve">                  Длъжност</w:t>
            </w:r>
          </w:p>
        </w:tc>
        <w:tc>
          <w:tcPr>
            <w:tcW w:w="1701" w:type="dxa"/>
          </w:tcPr>
          <w:p w:rsidR="00561884" w:rsidRDefault="00561884" w:rsidP="00561884">
            <w:pPr>
              <w:pStyle w:val="aa"/>
              <w:contextualSpacing/>
            </w:pPr>
            <w:r>
              <w:t>Сума – лв.</w:t>
            </w:r>
          </w:p>
          <w:p w:rsidR="00561884" w:rsidRDefault="00561884" w:rsidP="00561884">
            <w:pPr>
              <w:pStyle w:val="aa"/>
              <w:contextualSpacing/>
            </w:pP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1.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r>
              <w:t xml:space="preserve">Нуридин </w:t>
            </w:r>
            <w:r w:rsidR="00561884">
              <w:t>Исмаил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Община Хитрино</w:t>
            </w:r>
          </w:p>
        </w:tc>
        <w:tc>
          <w:tcPr>
            <w:tcW w:w="1701" w:type="dxa"/>
          </w:tcPr>
          <w:p w:rsidR="00561884" w:rsidRPr="000E0917" w:rsidRDefault="00AA39CA" w:rsidP="00561884">
            <w:pPr>
              <w:ind w:right="-1530"/>
              <w:contextualSpacing/>
              <w:rPr>
                <w:lang w:val="en-US"/>
              </w:rPr>
            </w:pPr>
            <w:r>
              <w:t xml:space="preserve">           </w:t>
            </w:r>
            <w:r w:rsidR="00561884">
              <w:t>4500</w:t>
            </w:r>
          </w:p>
        </w:tc>
      </w:tr>
      <w:tr w:rsidR="00561884" w:rsidTr="00561884">
        <w:tc>
          <w:tcPr>
            <w:tcW w:w="630" w:type="dxa"/>
          </w:tcPr>
          <w:p w:rsidR="00561884" w:rsidRDefault="00561884" w:rsidP="00561884">
            <w:pPr>
              <w:ind w:right="-1530"/>
              <w:contextualSpacing/>
            </w:pPr>
          </w:p>
        </w:tc>
        <w:tc>
          <w:tcPr>
            <w:tcW w:w="4577" w:type="dxa"/>
          </w:tcPr>
          <w:p w:rsidR="00561884" w:rsidRPr="00D345B1" w:rsidRDefault="00561884" w:rsidP="00561884">
            <w:pPr>
              <w:ind w:right="-1530"/>
              <w:contextualSpacing/>
              <w:rPr>
                <w:b/>
              </w:rPr>
            </w:pPr>
            <w:r w:rsidRPr="00D345B1">
              <w:rPr>
                <w:b/>
              </w:rPr>
              <w:t>Кмет на кметство от 501 до 2500 души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</w:p>
        </w:tc>
        <w:tc>
          <w:tcPr>
            <w:tcW w:w="1701" w:type="dxa"/>
          </w:tcPr>
          <w:p w:rsidR="00561884" w:rsidRPr="00D345B1" w:rsidRDefault="00561884" w:rsidP="00561884">
            <w:pPr>
              <w:ind w:right="-1530"/>
              <w:contextualSpacing/>
            </w:pP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2.</w:t>
            </w:r>
          </w:p>
        </w:tc>
        <w:tc>
          <w:tcPr>
            <w:tcW w:w="4577" w:type="dxa"/>
          </w:tcPr>
          <w:p w:rsidR="00561884" w:rsidRPr="00B57DA0" w:rsidRDefault="00AC4630" w:rsidP="00561884">
            <w:pPr>
              <w:ind w:right="-1530"/>
              <w:contextualSpacing/>
              <w:rPr>
                <w:lang w:val="en-US"/>
              </w:rPr>
            </w:pPr>
            <w:proofErr w:type="spellStart"/>
            <w:r>
              <w:t>Бахти</w:t>
            </w:r>
            <w:proofErr w:type="spellEnd"/>
            <w:r>
              <w:t xml:space="preserve"> </w:t>
            </w:r>
            <w:r w:rsidR="00561884">
              <w:t xml:space="preserve"> Селим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с.Живково</w:t>
            </w:r>
          </w:p>
        </w:tc>
        <w:tc>
          <w:tcPr>
            <w:tcW w:w="1701" w:type="dxa"/>
          </w:tcPr>
          <w:p w:rsidR="00561884" w:rsidRPr="008A6AF6" w:rsidRDefault="00AA39CA" w:rsidP="00561884">
            <w:pPr>
              <w:tabs>
                <w:tab w:val="left" w:pos="225"/>
                <w:tab w:val="right" w:pos="2214"/>
              </w:tabs>
              <w:ind w:right="-1530"/>
              <w:contextualSpacing/>
            </w:pPr>
            <w:r>
              <w:t xml:space="preserve">           </w:t>
            </w:r>
            <w:r w:rsidR="00561884">
              <w:t>1596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3.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proofErr w:type="spellStart"/>
            <w:r>
              <w:t>Сабрия</w:t>
            </w:r>
            <w:proofErr w:type="spellEnd"/>
            <w:r>
              <w:t xml:space="preserve"> </w:t>
            </w:r>
            <w:r w:rsidR="00561884">
              <w:t xml:space="preserve"> </w:t>
            </w:r>
            <w:proofErr w:type="spellStart"/>
            <w:r w:rsidR="00561884">
              <w:t>Таир</w:t>
            </w:r>
            <w:proofErr w:type="spellEnd"/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с.Каменяк</w:t>
            </w:r>
          </w:p>
        </w:tc>
        <w:tc>
          <w:tcPr>
            <w:tcW w:w="1701" w:type="dxa"/>
          </w:tcPr>
          <w:p w:rsidR="00561884" w:rsidRPr="004852C7" w:rsidRDefault="00561884" w:rsidP="00561884">
            <w:pPr>
              <w:contextualSpacing/>
              <w:jc w:val="center"/>
            </w:pPr>
            <w:r>
              <w:t>1596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4.</w:t>
            </w:r>
          </w:p>
        </w:tc>
        <w:tc>
          <w:tcPr>
            <w:tcW w:w="4577" w:type="dxa"/>
          </w:tcPr>
          <w:p w:rsidR="00561884" w:rsidRPr="00B60F4C" w:rsidRDefault="00561884" w:rsidP="00561884">
            <w:pPr>
              <w:ind w:right="-1530"/>
              <w:contextualSpacing/>
            </w:pPr>
            <w:r>
              <w:rPr>
                <w:lang w:val="en-US"/>
              </w:rPr>
              <w:t xml:space="preserve"> </w:t>
            </w:r>
            <w:proofErr w:type="spellStart"/>
            <w:r w:rsidR="00AC4630">
              <w:t>Мехнуриет</w:t>
            </w:r>
            <w:proofErr w:type="spellEnd"/>
            <w:r w:rsidR="00AC4630">
              <w:t xml:space="preserve"> </w:t>
            </w:r>
            <w:r>
              <w:t xml:space="preserve"> Басри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с.Тимарево</w:t>
            </w:r>
          </w:p>
        </w:tc>
        <w:tc>
          <w:tcPr>
            <w:tcW w:w="1701" w:type="dxa"/>
          </w:tcPr>
          <w:p w:rsidR="00561884" w:rsidRPr="004852C7" w:rsidRDefault="00561884" w:rsidP="00561884">
            <w:pPr>
              <w:contextualSpacing/>
              <w:jc w:val="center"/>
            </w:pPr>
            <w:r>
              <w:t>1752</w:t>
            </w:r>
          </w:p>
        </w:tc>
      </w:tr>
      <w:tr w:rsidR="00561884" w:rsidTr="00561884">
        <w:tc>
          <w:tcPr>
            <w:tcW w:w="630" w:type="dxa"/>
          </w:tcPr>
          <w:p w:rsidR="00561884" w:rsidRPr="007D7490" w:rsidRDefault="00561884" w:rsidP="00561884">
            <w:pPr>
              <w:ind w:right="-1530"/>
              <w:contextualSpacing/>
              <w:rPr>
                <w:b/>
              </w:rPr>
            </w:pPr>
            <w:r w:rsidRPr="007D7490">
              <w:rPr>
                <w:b/>
              </w:rPr>
              <w:t>5.</w:t>
            </w:r>
          </w:p>
        </w:tc>
        <w:tc>
          <w:tcPr>
            <w:tcW w:w="4577" w:type="dxa"/>
          </w:tcPr>
          <w:p w:rsidR="00561884" w:rsidRPr="00A24203" w:rsidRDefault="00AC4630" w:rsidP="00561884">
            <w:pPr>
              <w:ind w:right="-1530"/>
              <w:contextualSpacing/>
              <w:rPr>
                <w:lang w:val="en-US"/>
              </w:rPr>
            </w:pPr>
            <w:r>
              <w:t xml:space="preserve">Гюнай </w:t>
            </w:r>
            <w:proofErr w:type="spellStart"/>
            <w:r w:rsidR="00561884">
              <w:t>Хаккъ</w:t>
            </w:r>
            <w:proofErr w:type="spellEnd"/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с.Студеница</w:t>
            </w:r>
          </w:p>
        </w:tc>
        <w:tc>
          <w:tcPr>
            <w:tcW w:w="1701" w:type="dxa"/>
          </w:tcPr>
          <w:p w:rsidR="00561884" w:rsidRPr="004852C7" w:rsidRDefault="00561884" w:rsidP="00561884">
            <w:pPr>
              <w:contextualSpacing/>
              <w:jc w:val="center"/>
            </w:pPr>
            <w:r>
              <w:t>1356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6.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r>
              <w:t xml:space="preserve">Метин </w:t>
            </w:r>
            <w:r w:rsidR="00561884">
              <w:t xml:space="preserve"> </w:t>
            </w:r>
            <w:proofErr w:type="spellStart"/>
            <w:r w:rsidR="00561884">
              <w:t>Талиб</w:t>
            </w:r>
            <w:proofErr w:type="spellEnd"/>
            <w:r w:rsidR="00561884">
              <w:t xml:space="preserve">  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с.Звегор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C47544">
              <w:t>13</w:t>
            </w:r>
            <w:r>
              <w:t>56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7.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r>
              <w:t xml:space="preserve">Исмаил </w:t>
            </w:r>
            <w:r w:rsidR="00561884">
              <w:t xml:space="preserve"> </w:t>
            </w:r>
            <w:proofErr w:type="spellStart"/>
            <w:r w:rsidR="00561884">
              <w:t>Шефкъев</w:t>
            </w:r>
            <w:proofErr w:type="spellEnd"/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с.Тервел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C47544">
              <w:t>13</w:t>
            </w:r>
            <w:r>
              <w:t>56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8.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r>
              <w:t xml:space="preserve">Назиф </w:t>
            </w:r>
            <w:r w:rsidR="00561884">
              <w:t xml:space="preserve"> Назиф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с.Трем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C47544">
              <w:t>13</w:t>
            </w:r>
            <w:r>
              <w:t>56</w:t>
            </w:r>
          </w:p>
        </w:tc>
      </w:tr>
      <w:tr w:rsidR="00561884" w:rsidTr="00561884">
        <w:tc>
          <w:tcPr>
            <w:tcW w:w="630" w:type="dxa"/>
          </w:tcPr>
          <w:p w:rsidR="00561884" w:rsidRPr="007D7490" w:rsidRDefault="00561884" w:rsidP="00561884">
            <w:pPr>
              <w:ind w:right="-1530"/>
              <w:contextualSpacing/>
              <w:rPr>
                <w:b/>
              </w:rPr>
            </w:pPr>
            <w:r w:rsidRPr="007D7490">
              <w:rPr>
                <w:b/>
              </w:rPr>
              <w:t>9.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r>
              <w:t xml:space="preserve">Ибрям </w:t>
            </w:r>
            <w:r w:rsidR="00561884">
              <w:t xml:space="preserve"> Ибрям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с.Висока поляна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C47544">
              <w:t>13</w:t>
            </w:r>
            <w:r>
              <w:t>56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10.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r>
              <w:t xml:space="preserve"> Исмаил </w:t>
            </w:r>
            <w:proofErr w:type="spellStart"/>
            <w:r w:rsidR="00561884">
              <w:t>Ебазеров</w:t>
            </w:r>
            <w:proofErr w:type="spellEnd"/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с.Черна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>
              <w:t>1356</w:t>
            </w:r>
          </w:p>
        </w:tc>
      </w:tr>
      <w:tr w:rsidR="00561884" w:rsidTr="00561884">
        <w:tc>
          <w:tcPr>
            <w:tcW w:w="630" w:type="dxa"/>
          </w:tcPr>
          <w:p w:rsidR="00561884" w:rsidRDefault="00561884" w:rsidP="00561884">
            <w:pPr>
              <w:ind w:right="-1530"/>
              <w:contextualSpacing/>
            </w:pPr>
          </w:p>
        </w:tc>
        <w:tc>
          <w:tcPr>
            <w:tcW w:w="4577" w:type="dxa"/>
          </w:tcPr>
          <w:p w:rsidR="00561884" w:rsidRPr="00D345B1" w:rsidRDefault="00561884" w:rsidP="00561884">
            <w:pPr>
              <w:ind w:right="-1530"/>
              <w:contextualSpacing/>
              <w:rPr>
                <w:b/>
              </w:rPr>
            </w:pPr>
            <w:r w:rsidRPr="00D345B1">
              <w:rPr>
                <w:b/>
              </w:rPr>
              <w:t>Кмет на кметство до 500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</w:p>
        </w:tc>
        <w:tc>
          <w:tcPr>
            <w:tcW w:w="1701" w:type="dxa"/>
          </w:tcPr>
          <w:p w:rsidR="00561884" w:rsidRPr="005A549D" w:rsidRDefault="00561884" w:rsidP="00561884">
            <w:pPr>
              <w:contextualSpacing/>
              <w:jc w:val="center"/>
            </w:pP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11.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r>
              <w:t xml:space="preserve">Джеват </w:t>
            </w:r>
            <w:r w:rsidR="00561884">
              <w:t>Сали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с.Длъжко</w:t>
            </w:r>
          </w:p>
        </w:tc>
        <w:tc>
          <w:tcPr>
            <w:tcW w:w="1701" w:type="dxa"/>
          </w:tcPr>
          <w:p w:rsidR="00561884" w:rsidRPr="008710ED" w:rsidRDefault="00561884" w:rsidP="00561884">
            <w:pPr>
              <w:contextualSpacing/>
              <w:jc w:val="center"/>
            </w:pPr>
            <w:r>
              <w:t>1320</w:t>
            </w:r>
          </w:p>
        </w:tc>
      </w:tr>
      <w:tr w:rsidR="00561884" w:rsidTr="00561884">
        <w:tc>
          <w:tcPr>
            <w:tcW w:w="630" w:type="dxa"/>
          </w:tcPr>
          <w:p w:rsidR="00561884" w:rsidRPr="007D7490" w:rsidRDefault="00561884" w:rsidP="00561884">
            <w:pPr>
              <w:ind w:right="-1530"/>
              <w:contextualSpacing/>
              <w:rPr>
                <w:b/>
              </w:rPr>
            </w:pPr>
            <w:r w:rsidRPr="007D7490">
              <w:rPr>
                <w:b/>
              </w:rPr>
              <w:t>12.</w:t>
            </w:r>
          </w:p>
        </w:tc>
        <w:tc>
          <w:tcPr>
            <w:tcW w:w="4577" w:type="dxa"/>
          </w:tcPr>
          <w:p w:rsidR="00561884" w:rsidRDefault="00AC4630" w:rsidP="00561884">
            <w:pPr>
              <w:ind w:right="-1530"/>
              <w:contextualSpacing/>
            </w:pPr>
            <w:proofErr w:type="spellStart"/>
            <w:r>
              <w:t>Алкан</w:t>
            </w:r>
            <w:proofErr w:type="spellEnd"/>
            <w:r>
              <w:t xml:space="preserve"> </w:t>
            </w:r>
            <w:proofErr w:type="spellStart"/>
            <w:r w:rsidR="00561884">
              <w:t>Галиб</w:t>
            </w:r>
            <w:proofErr w:type="spellEnd"/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с.Единаковци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6C6EF3">
              <w:t>1</w:t>
            </w:r>
            <w:r>
              <w:t>320</w:t>
            </w:r>
          </w:p>
        </w:tc>
      </w:tr>
      <w:tr w:rsidR="00561884" w:rsidTr="00561884">
        <w:tc>
          <w:tcPr>
            <w:tcW w:w="630" w:type="dxa"/>
          </w:tcPr>
          <w:p w:rsidR="00561884" w:rsidRDefault="00561884" w:rsidP="00561884">
            <w:pPr>
              <w:ind w:right="-1530"/>
              <w:contextualSpacing/>
            </w:pPr>
            <w:r w:rsidRPr="007D7490">
              <w:rPr>
                <w:b/>
              </w:rPr>
              <w:t>13</w:t>
            </w:r>
            <w:r>
              <w:t>.</w:t>
            </w:r>
          </w:p>
        </w:tc>
        <w:tc>
          <w:tcPr>
            <w:tcW w:w="4577" w:type="dxa"/>
          </w:tcPr>
          <w:p w:rsidR="00561884" w:rsidRPr="00D43387" w:rsidRDefault="00561884" w:rsidP="00561884">
            <w:pPr>
              <w:ind w:right="-1530"/>
              <w:contextualSpacing/>
            </w:pPr>
            <w:r>
              <w:rPr>
                <w:lang w:val="en-US"/>
              </w:rPr>
              <w:t xml:space="preserve"> </w:t>
            </w:r>
            <w:r w:rsidR="009043EB">
              <w:t xml:space="preserve">Ахмед </w:t>
            </w:r>
            <w:proofErr w:type="spellStart"/>
            <w:r>
              <w:t>Ахмед</w:t>
            </w:r>
            <w:proofErr w:type="spellEnd"/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с.Байково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6C6EF3">
              <w:t>1</w:t>
            </w:r>
            <w:r>
              <w:t>320</w:t>
            </w:r>
          </w:p>
        </w:tc>
      </w:tr>
      <w:tr w:rsidR="00561884" w:rsidRPr="009F6E93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14.</w:t>
            </w:r>
          </w:p>
        </w:tc>
        <w:tc>
          <w:tcPr>
            <w:tcW w:w="4577" w:type="dxa"/>
          </w:tcPr>
          <w:p w:rsidR="00561884" w:rsidRDefault="009043EB" w:rsidP="00561884">
            <w:pPr>
              <w:ind w:right="-1530"/>
              <w:contextualSpacing/>
            </w:pPr>
            <w:proofErr w:type="spellStart"/>
            <w:r>
              <w:t>Метхан</w:t>
            </w:r>
            <w:proofErr w:type="spellEnd"/>
            <w:r>
              <w:t xml:space="preserve"> </w:t>
            </w:r>
            <w:r w:rsidR="00561884">
              <w:t xml:space="preserve"> Ахмед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с.Иглика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6C6EF3">
              <w:t>1</w:t>
            </w:r>
            <w:r>
              <w:t>320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15.</w:t>
            </w:r>
          </w:p>
        </w:tc>
        <w:tc>
          <w:tcPr>
            <w:tcW w:w="4577" w:type="dxa"/>
          </w:tcPr>
          <w:p w:rsidR="00561884" w:rsidRDefault="009043EB" w:rsidP="00561884">
            <w:pPr>
              <w:ind w:right="-1530"/>
              <w:contextualSpacing/>
            </w:pPr>
            <w:proofErr w:type="spellStart"/>
            <w:r>
              <w:t>Нердживан</w:t>
            </w:r>
            <w:proofErr w:type="spellEnd"/>
            <w:r>
              <w:t xml:space="preserve"> </w:t>
            </w:r>
            <w:r w:rsidR="00561884">
              <w:t xml:space="preserve"> Исмаил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с.Развигорово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6C6EF3">
              <w:t>1</w:t>
            </w:r>
            <w:r>
              <w:t>320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16.</w:t>
            </w:r>
          </w:p>
        </w:tc>
        <w:tc>
          <w:tcPr>
            <w:tcW w:w="4577" w:type="dxa"/>
          </w:tcPr>
          <w:p w:rsidR="00561884" w:rsidRDefault="009043EB" w:rsidP="00561884">
            <w:pPr>
              <w:ind w:right="-1530"/>
              <w:contextualSpacing/>
            </w:pPr>
            <w:r>
              <w:t xml:space="preserve">Джемал </w:t>
            </w:r>
            <w:r w:rsidR="00561884">
              <w:t xml:space="preserve"> </w:t>
            </w:r>
            <w:proofErr w:type="spellStart"/>
            <w:r w:rsidR="00561884">
              <w:t>Абтула</w:t>
            </w:r>
            <w:proofErr w:type="spellEnd"/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с.Сливак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6C6EF3">
              <w:t>1</w:t>
            </w:r>
            <w:r>
              <w:t>320</w:t>
            </w:r>
          </w:p>
        </w:tc>
      </w:tr>
      <w:tr w:rsidR="00561884" w:rsidTr="00561884">
        <w:tc>
          <w:tcPr>
            <w:tcW w:w="630" w:type="dxa"/>
          </w:tcPr>
          <w:p w:rsidR="00561884" w:rsidRPr="00561884" w:rsidRDefault="00561884" w:rsidP="00561884">
            <w:pPr>
              <w:ind w:right="-1530"/>
              <w:contextualSpacing/>
              <w:rPr>
                <w:b/>
              </w:rPr>
            </w:pPr>
            <w:r w:rsidRPr="00561884">
              <w:rPr>
                <w:b/>
              </w:rPr>
              <w:t>17.</w:t>
            </w:r>
          </w:p>
        </w:tc>
        <w:tc>
          <w:tcPr>
            <w:tcW w:w="4577" w:type="dxa"/>
          </w:tcPr>
          <w:p w:rsidR="00561884" w:rsidRDefault="009043EB" w:rsidP="00561884">
            <w:pPr>
              <w:ind w:right="-1530"/>
              <w:contextualSpacing/>
            </w:pPr>
            <w:r>
              <w:t xml:space="preserve">Ридван </w:t>
            </w:r>
            <w:r w:rsidR="00561884">
              <w:t>Муса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с.Близнаци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6C6EF3">
              <w:t>1</w:t>
            </w:r>
            <w:r>
              <w:t>320</w:t>
            </w:r>
          </w:p>
        </w:tc>
      </w:tr>
      <w:tr w:rsidR="00561884" w:rsidTr="00561884">
        <w:tc>
          <w:tcPr>
            <w:tcW w:w="630" w:type="dxa"/>
          </w:tcPr>
          <w:p w:rsidR="00561884" w:rsidRDefault="00561884" w:rsidP="00561884">
            <w:pPr>
              <w:ind w:right="-1530"/>
              <w:contextualSpacing/>
            </w:pPr>
            <w:r w:rsidRPr="007D7490">
              <w:rPr>
                <w:b/>
              </w:rPr>
              <w:t>18</w:t>
            </w:r>
            <w:r>
              <w:t>.</w:t>
            </w:r>
          </w:p>
        </w:tc>
        <w:tc>
          <w:tcPr>
            <w:tcW w:w="4577" w:type="dxa"/>
          </w:tcPr>
          <w:p w:rsidR="00561884" w:rsidRDefault="009043EB" w:rsidP="00561884">
            <w:pPr>
              <w:ind w:right="-1530"/>
              <w:contextualSpacing/>
            </w:pPr>
            <w:proofErr w:type="spellStart"/>
            <w:r>
              <w:t>Шефкъ</w:t>
            </w:r>
            <w:proofErr w:type="spellEnd"/>
            <w:r>
              <w:t xml:space="preserve"> </w:t>
            </w:r>
            <w:r w:rsidR="00561884">
              <w:t>Мехмедов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на с.Върбак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6C6EF3">
              <w:t>1</w:t>
            </w:r>
            <w:r>
              <w:t>320</w:t>
            </w:r>
          </w:p>
        </w:tc>
      </w:tr>
      <w:tr w:rsidR="00561884" w:rsidTr="00561884">
        <w:tc>
          <w:tcPr>
            <w:tcW w:w="630" w:type="dxa"/>
          </w:tcPr>
          <w:p w:rsidR="00561884" w:rsidRPr="00672E19" w:rsidRDefault="00561884" w:rsidP="00561884">
            <w:pPr>
              <w:ind w:right="-1530"/>
              <w:contextualSpacing/>
              <w:rPr>
                <w:b/>
              </w:rPr>
            </w:pPr>
            <w:r w:rsidRPr="00672E19">
              <w:rPr>
                <w:b/>
              </w:rPr>
              <w:t>19.</w:t>
            </w:r>
          </w:p>
        </w:tc>
        <w:tc>
          <w:tcPr>
            <w:tcW w:w="4577" w:type="dxa"/>
          </w:tcPr>
          <w:p w:rsidR="00561884" w:rsidRPr="006465ED" w:rsidRDefault="009043EB" w:rsidP="00561884">
            <w:pPr>
              <w:ind w:right="-1530"/>
              <w:contextualSpacing/>
            </w:pPr>
            <w:proofErr w:type="spellStart"/>
            <w:r>
              <w:t>Миннет</w:t>
            </w:r>
            <w:proofErr w:type="spellEnd"/>
            <w:r>
              <w:t xml:space="preserve"> </w:t>
            </w:r>
            <w:r w:rsidR="00561884">
              <w:t xml:space="preserve"> Рафи</w:t>
            </w:r>
          </w:p>
        </w:tc>
        <w:tc>
          <w:tcPr>
            <w:tcW w:w="2693" w:type="dxa"/>
          </w:tcPr>
          <w:p w:rsidR="00561884" w:rsidRDefault="00561884" w:rsidP="00561884">
            <w:pPr>
              <w:ind w:right="-1530"/>
              <w:contextualSpacing/>
            </w:pPr>
            <w:r>
              <w:t>Кмет с.Добри Войников</w:t>
            </w:r>
          </w:p>
        </w:tc>
        <w:tc>
          <w:tcPr>
            <w:tcW w:w="1701" w:type="dxa"/>
          </w:tcPr>
          <w:p w:rsidR="00561884" w:rsidRDefault="00561884" w:rsidP="00561884">
            <w:pPr>
              <w:contextualSpacing/>
              <w:jc w:val="center"/>
            </w:pPr>
            <w:r w:rsidRPr="006C6EF3">
              <w:t>1</w:t>
            </w:r>
            <w:r>
              <w:t>320</w:t>
            </w:r>
          </w:p>
        </w:tc>
      </w:tr>
    </w:tbl>
    <w:p w:rsidR="006013CD" w:rsidRPr="006013CD" w:rsidRDefault="006013CD" w:rsidP="00561884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013CD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ПО ОСЕМНАДЕСЕТА ТОЧКА ОТ ДНЕВНИЯ РЕД</w:t>
      </w:r>
    </w:p>
    <w:p w:rsidR="006013CD" w:rsidRDefault="006013CD" w:rsidP="006013CD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Допълнителни възнаграждения за постигнати резултати на кмета на общината и кметовете на населените места.</w:t>
      </w:r>
    </w:p>
    <w:p w:rsidR="006013CD" w:rsidRDefault="006013CD" w:rsidP="006013CD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5;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6013CD" w:rsidRDefault="006013CD" w:rsidP="006013CD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66</w:t>
      </w:r>
    </w:p>
    <w:p w:rsidR="006013CD" w:rsidRPr="00C2022A" w:rsidRDefault="001A5525" w:rsidP="006013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13CD">
        <w:rPr>
          <w:sz w:val="24"/>
          <w:szCs w:val="24"/>
        </w:rPr>
        <w:t xml:space="preserve">На основание </w:t>
      </w:r>
      <w:r w:rsidR="006013CD" w:rsidRPr="00C2022A">
        <w:rPr>
          <w:sz w:val="24"/>
          <w:szCs w:val="24"/>
        </w:rPr>
        <w:t>чл.7</w:t>
      </w:r>
      <w:r w:rsidR="006013CD" w:rsidRPr="00C2022A">
        <w:rPr>
          <w:sz w:val="24"/>
          <w:szCs w:val="24"/>
          <w:lang w:val="en-US"/>
        </w:rPr>
        <w:t>7</w:t>
      </w:r>
      <w:r w:rsidR="006013CD" w:rsidRPr="00C2022A">
        <w:rPr>
          <w:sz w:val="24"/>
          <w:szCs w:val="24"/>
        </w:rPr>
        <w:t>,ал.4 от ЗДБРБ</w:t>
      </w:r>
      <w:r w:rsidR="006013CD">
        <w:rPr>
          <w:sz w:val="24"/>
          <w:szCs w:val="24"/>
        </w:rPr>
        <w:t xml:space="preserve"> </w:t>
      </w:r>
      <w:r w:rsidR="006013CD">
        <w:rPr>
          <w:sz w:val="24"/>
          <w:szCs w:val="24"/>
          <w:lang w:val="en-US"/>
        </w:rPr>
        <w:t>(</w:t>
      </w:r>
      <w:r w:rsidR="006013CD">
        <w:rPr>
          <w:sz w:val="24"/>
          <w:szCs w:val="24"/>
        </w:rPr>
        <w:t>Закона за държавния бюджет на Република България</w:t>
      </w:r>
      <w:r w:rsidR="006013CD">
        <w:rPr>
          <w:sz w:val="24"/>
          <w:szCs w:val="24"/>
          <w:lang w:val="en-US"/>
        </w:rPr>
        <w:t>)</w:t>
      </w:r>
      <w:r w:rsidR="006013CD" w:rsidRPr="00C2022A">
        <w:rPr>
          <w:sz w:val="24"/>
          <w:szCs w:val="24"/>
        </w:rPr>
        <w:t xml:space="preserve"> за 20</w:t>
      </w:r>
      <w:r w:rsidR="006013CD" w:rsidRPr="00C2022A">
        <w:rPr>
          <w:sz w:val="24"/>
          <w:szCs w:val="24"/>
          <w:lang w:val="en-US"/>
        </w:rPr>
        <w:t>22</w:t>
      </w:r>
      <w:r w:rsidR="006013CD">
        <w:rPr>
          <w:sz w:val="24"/>
          <w:szCs w:val="24"/>
        </w:rPr>
        <w:t xml:space="preserve"> година, </w:t>
      </w:r>
      <w:r w:rsidR="006013CD" w:rsidRPr="00C2022A">
        <w:rPr>
          <w:sz w:val="24"/>
          <w:szCs w:val="24"/>
        </w:rPr>
        <w:t>във връзка с чл.4,</w:t>
      </w:r>
      <w:r w:rsidR="006013CD">
        <w:rPr>
          <w:sz w:val="24"/>
          <w:szCs w:val="24"/>
        </w:rPr>
        <w:t xml:space="preserve"> </w:t>
      </w:r>
      <w:r w:rsidR="006013CD" w:rsidRPr="00C2022A">
        <w:rPr>
          <w:sz w:val="24"/>
          <w:szCs w:val="24"/>
        </w:rPr>
        <w:t xml:space="preserve">ал.5 от ПМС № </w:t>
      </w:r>
      <w:r w:rsidR="006013CD" w:rsidRPr="00C2022A">
        <w:rPr>
          <w:sz w:val="24"/>
          <w:szCs w:val="24"/>
          <w:lang w:val="ru-RU"/>
        </w:rPr>
        <w:t>67</w:t>
      </w:r>
      <w:r w:rsidR="006013CD" w:rsidRPr="00C2022A">
        <w:rPr>
          <w:sz w:val="24"/>
          <w:szCs w:val="24"/>
        </w:rPr>
        <w:t xml:space="preserve">/ </w:t>
      </w:r>
      <w:r w:rsidR="006013CD" w:rsidRPr="00C2022A">
        <w:rPr>
          <w:sz w:val="24"/>
          <w:szCs w:val="24"/>
          <w:lang w:val="ru-RU"/>
        </w:rPr>
        <w:t>14</w:t>
      </w:r>
      <w:r w:rsidR="006013CD" w:rsidRPr="00C2022A">
        <w:rPr>
          <w:sz w:val="24"/>
          <w:szCs w:val="24"/>
        </w:rPr>
        <w:t>.0</w:t>
      </w:r>
      <w:r w:rsidR="006013CD" w:rsidRPr="00C2022A">
        <w:rPr>
          <w:sz w:val="24"/>
          <w:szCs w:val="24"/>
          <w:lang w:val="ru-RU"/>
        </w:rPr>
        <w:t>4</w:t>
      </w:r>
      <w:r w:rsidR="006013CD" w:rsidRPr="00C2022A">
        <w:rPr>
          <w:sz w:val="24"/>
          <w:szCs w:val="24"/>
        </w:rPr>
        <w:t>.20</w:t>
      </w:r>
      <w:r w:rsidR="006013CD" w:rsidRPr="00C2022A">
        <w:rPr>
          <w:sz w:val="24"/>
          <w:szCs w:val="24"/>
          <w:lang w:val="ru-RU"/>
        </w:rPr>
        <w:t>10</w:t>
      </w:r>
      <w:r w:rsidR="006013CD">
        <w:rPr>
          <w:sz w:val="24"/>
          <w:szCs w:val="24"/>
          <w:lang w:val="ru-RU"/>
        </w:rPr>
        <w:t xml:space="preserve"> </w:t>
      </w:r>
      <w:r w:rsidR="006013CD">
        <w:rPr>
          <w:sz w:val="24"/>
          <w:szCs w:val="24"/>
        </w:rPr>
        <w:t xml:space="preserve">година </w:t>
      </w:r>
      <w:r w:rsidR="006013CD" w:rsidRPr="00C2022A">
        <w:rPr>
          <w:sz w:val="24"/>
          <w:szCs w:val="24"/>
        </w:rPr>
        <w:t>за Заплатите в бюджетните организации и дейности и  Вътрешните правила за о</w:t>
      </w:r>
      <w:r w:rsidR="006013CD">
        <w:rPr>
          <w:sz w:val="24"/>
          <w:szCs w:val="24"/>
        </w:rPr>
        <w:t>рганизация на работната заплата</w:t>
      </w:r>
      <w:r w:rsidR="006013CD" w:rsidRPr="00C2022A">
        <w:rPr>
          <w:sz w:val="24"/>
          <w:szCs w:val="24"/>
        </w:rPr>
        <w:t xml:space="preserve">, </w:t>
      </w:r>
      <w:r w:rsidR="006013CD">
        <w:rPr>
          <w:sz w:val="24"/>
          <w:szCs w:val="24"/>
        </w:rPr>
        <w:t>Общински</w:t>
      </w:r>
      <w:r w:rsidR="006013CD" w:rsidRPr="00C2022A">
        <w:rPr>
          <w:sz w:val="24"/>
          <w:szCs w:val="24"/>
        </w:rPr>
        <w:t xml:space="preserve"> съвет</w:t>
      </w:r>
      <w:r w:rsidR="006013CD">
        <w:rPr>
          <w:sz w:val="24"/>
          <w:szCs w:val="24"/>
        </w:rPr>
        <w:t xml:space="preserve"> Хитрино</w:t>
      </w:r>
      <w:r w:rsidR="006013CD" w:rsidRPr="00C2022A">
        <w:rPr>
          <w:sz w:val="24"/>
          <w:szCs w:val="24"/>
        </w:rPr>
        <w:t xml:space="preserve">  </w:t>
      </w:r>
    </w:p>
    <w:p w:rsidR="006013CD" w:rsidRDefault="006013CD" w:rsidP="006013C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6013CD" w:rsidRPr="00C2022A" w:rsidRDefault="006013CD" w:rsidP="006013CD">
      <w:pPr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C2022A">
        <w:rPr>
          <w:sz w:val="24"/>
          <w:szCs w:val="24"/>
        </w:rPr>
        <w:t xml:space="preserve">От икономията на средствата за работни заплати на общинската администрация </w:t>
      </w:r>
      <w:proofErr w:type="spellStart"/>
      <w:r w:rsidRPr="00C2022A">
        <w:rPr>
          <w:sz w:val="24"/>
          <w:szCs w:val="24"/>
          <w:lang w:val="en-US"/>
        </w:rPr>
        <w:t>за</w:t>
      </w:r>
      <w:proofErr w:type="spellEnd"/>
      <w:r w:rsidRPr="00C2022A">
        <w:rPr>
          <w:sz w:val="24"/>
          <w:szCs w:val="24"/>
          <w:lang w:val="en-US"/>
        </w:rPr>
        <w:t xml:space="preserve"> </w:t>
      </w:r>
      <w:r w:rsidRPr="00C2022A">
        <w:rPr>
          <w:sz w:val="24"/>
          <w:szCs w:val="24"/>
        </w:rPr>
        <w:t>202</w:t>
      </w:r>
      <w:r w:rsidRPr="00C2022A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година</w:t>
      </w:r>
      <w:r w:rsidRPr="00C202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2022A">
        <w:rPr>
          <w:sz w:val="24"/>
          <w:szCs w:val="24"/>
        </w:rPr>
        <w:t>да се изплатят допълнителни възнаграждения за постигнати добри резултати   на  кмета на общината,</w:t>
      </w:r>
      <w:r>
        <w:rPr>
          <w:sz w:val="24"/>
          <w:szCs w:val="24"/>
        </w:rPr>
        <w:t xml:space="preserve"> </w:t>
      </w:r>
      <w:r w:rsidRPr="00C2022A">
        <w:rPr>
          <w:sz w:val="24"/>
          <w:szCs w:val="24"/>
        </w:rPr>
        <w:t>заместник кметове,</w:t>
      </w:r>
      <w:r>
        <w:rPr>
          <w:sz w:val="24"/>
          <w:szCs w:val="24"/>
        </w:rPr>
        <w:t xml:space="preserve"> </w:t>
      </w:r>
      <w:r w:rsidRPr="00C2022A">
        <w:rPr>
          <w:sz w:val="24"/>
          <w:szCs w:val="24"/>
        </w:rPr>
        <w:t>кметове  на населените места и кметски наместници в размер  на</w:t>
      </w:r>
      <w:r w:rsidRPr="00C2022A">
        <w:rPr>
          <w:sz w:val="24"/>
          <w:szCs w:val="24"/>
          <w:lang w:val="en-US"/>
        </w:rPr>
        <w:t xml:space="preserve"> 50 % </w:t>
      </w:r>
      <w:r w:rsidRPr="00C2022A">
        <w:rPr>
          <w:sz w:val="24"/>
          <w:szCs w:val="24"/>
        </w:rPr>
        <w:t>от брутната работна заплата.</w:t>
      </w:r>
    </w:p>
    <w:p w:rsidR="001A5525" w:rsidRPr="00D9103F" w:rsidRDefault="006013CD" w:rsidP="006013CD">
      <w:pPr>
        <w:ind w:left="-18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2022A">
        <w:rPr>
          <w:sz w:val="24"/>
          <w:szCs w:val="24"/>
        </w:rPr>
        <w:t>Същите да бъдат начислени към заплатите за месец август 20</w:t>
      </w:r>
      <w:r w:rsidRPr="00C2022A">
        <w:rPr>
          <w:sz w:val="24"/>
          <w:szCs w:val="24"/>
          <w:lang w:val="ru-RU"/>
        </w:rPr>
        <w:t>22</w:t>
      </w:r>
      <w:r w:rsidRPr="00C2022A">
        <w:rPr>
          <w:sz w:val="24"/>
          <w:szCs w:val="24"/>
        </w:rPr>
        <w:t xml:space="preserve"> г.</w:t>
      </w:r>
    </w:p>
    <w:p w:rsidR="006013CD" w:rsidRPr="00A11C9C" w:rsidRDefault="006013CD" w:rsidP="00A11C9C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A11C9C">
        <w:rPr>
          <w:b/>
          <w:sz w:val="24"/>
          <w:szCs w:val="24"/>
          <w:u w:val="single"/>
        </w:rPr>
        <w:t>ПО ДЕВЕТНАДЕСЕТА ТОЧКА ОТ ДНЕВНИЯ РЕД</w:t>
      </w:r>
    </w:p>
    <w:p w:rsidR="006013CD" w:rsidRDefault="006013CD" w:rsidP="006013C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Запознаване със справка от главен инспектор Илиян Николов- началник РУ – град Шумен за състоянието на престъпността и охраната на обществения ред през второто тримесечие на 2022 година.</w:t>
      </w:r>
    </w:p>
    <w:p w:rsidR="001A5525" w:rsidRDefault="006013CD" w:rsidP="006013C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</w:t>
      </w:r>
      <w:r w:rsidRPr="006013CD">
        <w:rPr>
          <w:rFonts w:ascii="Calibri" w:hAnsi="Calibri" w:cs="Arial"/>
          <w:sz w:val="24"/>
          <w:szCs w:val="24"/>
        </w:rPr>
        <w:t xml:space="preserve"> Мус</w:t>
      </w:r>
      <w:r>
        <w:rPr>
          <w:rFonts w:ascii="Calibri" w:hAnsi="Calibri" w:cs="Arial"/>
          <w:sz w:val="24"/>
          <w:szCs w:val="24"/>
        </w:rPr>
        <w:t>тафа Ахмед – председател на  Общински съвет</w:t>
      </w:r>
      <w:r w:rsidRPr="006013CD">
        <w:rPr>
          <w:rFonts w:ascii="Calibri" w:hAnsi="Calibri" w:cs="Arial"/>
          <w:sz w:val="24"/>
          <w:szCs w:val="24"/>
        </w:rPr>
        <w:t xml:space="preserve"> Хитрино</w:t>
      </w:r>
      <w:r>
        <w:rPr>
          <w:rFonts w:ascii="Calibri" w:hAnsi="Calibri" w:cs="Arial"/>
          <w:sz w:val="24"/>
          <w:szCs w:val="24"/>
        </w:rPr>
        <w:t>. Запозна присъстващите с информацията за състоянието на престъпността и охраната на обществения ред през второто тримесечие на 2022 година</w:t>
      </w:r>
      <w:r w:rsidR="00A11C9C">
        <w:rPr>
          <w:rFonts w:ascii="Calibri" w:hAnsi="Calibri" w:cs="Arial"/>
          <w:sz w:val="24"/>
          <w:szCs w:val="24"/>
        </w:rPr>
        <w:t xml:space="preserve"> в община Хитрино и община Венец, описана в справка, изх. № 172900-9359 от 15.07.2022 година на Началника на РУ – Шумен.</w:t>
      </w:r>
    </w:p>
    <w:p w:rsidR="00A11C9C" w:rsidRPr="00A11C9C" w:rsidRDefault="00A11C9C" w:rsidP="00A11C9C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11C9C">
        <w:rPr>
          <w:rFonts w:ascii="Calibri" w:hAnsi="Calibri" w:cs="Arial"/>
          <w:b/>
          <w:sz w:val="24"/>
          <w:szCs w:val="24"/>
          <w:u w:val="single"/>
        </w:rPr>
        <w:t>ПО ДВАДЕСЕТА ТОЧКА ОТ ДНЕВНИЯ РЕД</w:t>
      </w:r>
    </w:p>
    <w:p w:rsidR="00A11C9C" w:rsidRDefault="00A11C9C" w:rsidP="00A11C9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Докладни записки:</w:t>
      </w:r>
    </w:p>
    <w:p w:rsidR="00316B48" w:rsidRDefault="00316B48" w:rsidP="00316B48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20.1.</w:t>
      </w:r>
      <w:r>
        <w:rPr>
          <w:i/>
          <w:sz w:val="24"/>
          <w:szCs w:val="24"/>
        </w:rPr>
        <w:t xml:space="preserve"> Докладна записка за изменение и допълнение на Правилника за организацията и дейността на Общински съвет Хитрино, неговите комисии и взаимодействието му с общинската администрация.</w:t>
      </w:r>
    </w:p>
    <w:p w:rsidR="002C4DA1" w:rsidRDefault="002C4DA1" w:rsidP="002C4DA1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 w:rsidR="00AA39CA">
        <w:rPr>
          <w:sz w:val="24"/>
          <w:szCs w:val="24"/>
        </w:rPr>
        <w:t>чл.21, ал. 3</w:t>
      </w:r>
      <w:r>
        <w:rPr>
          <w:sz w:val="24"/>
          <w:szCs w:val="24"/>
        </w:rPr>
        <w:t xml:space="preserve">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1A5525" w:rsidRDefault="002C4DA1" w:rsidP="002C4DA1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67</w:t>
      </w:r>
    </w:p>
    <w:p w:rsidR="002C4DA1" w:rsidRDefault="002C4DA1" w:rsidP="002C4DA1">
      <w:pPr>
        <w:ind w:firstLine="708"/>
        <w:contextualSpacing/>
        <w:jc w:val="both"/>
        <w:rPr>
          <w:sz w:val="24"/>
          <w:szCs w:val="24"/>
        </w:rPr>
      </w:pPr>
      <w:r w:rsidRPr="002C4DA1">
        <w:rPr>
          <w:sz w:val="24"/>
          <w:szCs w:val="24"/>
        </w:rPr>
        <w:t>На основание чл.</w:t>
      </w:r>
      <w:r w:rsidR="00E432CE">
        <w:rPr>
          <w:sz w:val="24"/>
          <w:szCs w:val="24"/>
        </w:rPr>
        <w:t xml:space="preserve"> 21, ал. 2 от ЗМСМА </w:t>
      </w:r>
      <w:r w:rsidR="00E432CE">
        <w:rPr>
          <w:sz w:val="24"/>
          <w:szCs w:val="24"/>
          <w:lang w:val="en-US"/>
        </w:rPr>
        <w:t>(</w:t>
      </w:r>
      <w:r w:rsidR="00E432CE">
        <w:rPr>
          <w:sz w:val="24"/>
          <w:szCs w:val="24"/>
        </w:rPr>
        <w:t>Закона за местното самоуправление и местната администрация</w:t>
      </w:r>
      <w:r w:rsidR="00E432CE">
        <w:rPr>
          <w:sz w:val="24"/>
          <w:szCs w:val="24"/>
          <w:lang w:val="en-US"/>
        </w:rPr>
        <w:t>)</w:t>
      </w:r>
      <w:r w:rsidR="00106E19">
        <w:rPr>
          <w:sz w:val="24"/>
          <w:szCs w:val="24"/>
        </w:rPr>
        <w:t>, Общински съвет Хитрино</w:t>
      </w:r>
    </w:p>
    <w:p w:rsidR="002C4DA1" w:rsidRDefault="002C4DA1" w:rsidP="002C4DA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C4DA1" w:rsidRDefault="002C4DA1" w:rsidP="002C4DA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Изменя и допълва Правилника за организацията и дейността на общински съвет Хитрино, неговите комисии и взаимодействието му с общинската администрация, приет с Решение № 8 от 20.12.2019 година по Протокол № 3, точка 1, както следва:</w:t>
      </w:r>
    </w:p>
    <w:p w:rsidR="002C4DA1" w:rsidRPr="000349C5" w:rsidRDefault="002C4DA1" w:rsidP="00E2416C">
      <w:pPr>
        <w:pStyle w:val="ab"/>
        <w:numPr>
          <w:ilvl w:val="0"/>
          <w:numId w:val="4"/>
        </w:numPr>
        <w:spacing w:after="160" w:line="259" w:lineRule="auto"/>
        <w:rPr>
          <w:rFonts w:cs="Times New Roman"/>
          <w:sz w:val="24"/>
          <w:szCs w:val="24"/>
        </w:rPr>
      </w:pPr>
      <w:r w:rsidRPr="000349C5">
        <w:rPr>
          <w:rFonts w:cs="Times New Roman"/>
          <w:sz w:val="24"/>
          <w:szCs w:val="24"/>
        </w:rPr>
        <w:t>Създава се глава тринадесета със следния текст:</w:t>
      </w:r>
    </w:p>
    <w:p w:rsidR="002C4DA1" w:rsidRPr="000349C5" w:rsidRDefault="002C4DA1" w:rsidP="002C4DA1">
      <w:pPr>
        <w:spacing w:after="0"/>
        <w:contextualSpacing/>
        <w:rPr>
          <w:rFonts w:cs="Times New Roman"/>
          <w:b/>
          <w:bCs/>
          <w:sz w:val="24"/>
          <w:szCs w:val="24"/>
        </w:rPr>
      </w:pPr>
      <w:r w:rsidRPr="000349C5">
        <w:rPr>
          <w:rFonts w:cs="Times New Roman"/>
          <w:b/>
          <w:bCs/>
          <w:sz w:val="24"/>
          <w:szCs w:val="24"/>
        </w:rPr>
        <w:lastRenderedPageBreak/>
        <w:t xml:space="preserve">Глава тринадесета </w:t>
      </w:r>
    </w:p>
    <w:p w:rsidR="002C4DA1" w:rsidRPr="000349C5" w:rsidRDefault="002C4DA1" w:rsidP="002C4DA1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0349C5">
        <w:rPr>
          <w:rFonts w:cs="Times New Roman"/>
          <w:sz w:val="24"/>
          <w:szCs w:val="24"/>
        </w:rPr>
        <w:t>МЕЖДУНАРОДНИ ВРЪЗКИ НА ОБЩИНА ХИТРИНО. СДРУЖАВАНЕ С ЧУЖДЕСТРАННИ ОРГАНИ НА МЕСТНОТО САМОУПРАВЛЕНИЕ.</w:t>
      </w:r>
    </w:p>
    <w:p w:rsidR="002C4DA1" w:rsidRPr="000349C5" w:rsidRDefault="002C4DA1" w:rsidP="002C4DA1">
      <w:pPr>
        <w:spacing w:after="0"/>
        <w:contextualSpacing/>
        <w:rPr>
          <w:rFonts w:cs="Times New Roman"/>
          <w:sz w:val="24"/>
          <w:szCs w:val="24"/>
        </w:rPr>
      </w:pPr>
    </w:p>
    <w:p w:rsidR="002C4DA1" w:rsidRPr="000349C5" w:rsidRDefault="002C4DA1" w:rsidP="002C4DA1">
      <w:pPr>
        <w:contextualSpacing/>
        <w:jc w:val="both"/>
        <w:rPr>
          <w:rFonts w:cs="Times New Roman"/>
          <w:sz w:val="24"/>
          <w:szCs w:val="24"/>
        </w:rPr>
      </w:pPr>
      <w:r w:rsidRPr="000349C5">
        <w:rPr>
          <w:rFonts w:cs="Times New Roman"/>
          <w:sz w:val="24"/>
          <w:szCs w:val="24"/>
        </w:rPr>
        <w:t>Чл.130. Дейностите по установяване и поддържане на международните връзки на Община Хитрино се организират и провеждат от кмета на общината и председателя на Общинския съвет, подпомагани от Комисията по бюджет, финанси, икономика, инвестиционна политика и нормативна уредба.</w:t>
      </w:r>
    </w:p>
    <w:p w:rsidR="002C4DA1" w:rsidRPr="000349C5" w:rsidRDefault="002C4DA1" w:rsidP="002C4DA1">
      <w:pPr>
        <w:contextualSpacing/>
        <w:jc w:val="both"/>
        <w:rPr>
          <w:rFonts w:cs="Times New Roman"/>
          <w:sz w:val="24"/>
          <w:szCs w:val="24"/>
        </w:rPr>
      </w:pPr>
      <w:r w:rsidRPr="000349C5">
        <w:rPr>
          <w:rFonts w:cs="Times New Roman"/>
          <w:sz w:val="24"/>
          <w:szCs w:val="24"/>
        </w:rPr>
        <w:t>Чл.131. Предложения за изпращане на делегации на Община Хитрино в чужбина, както и поканване на чужди делегации, във връзка с провежданите от съвета международни контакти и дейности, се организират от кмета на общината и председателя на Общинския съвет.</w:t>
      </w:r>
    </w:p>
    <w:p w:rsidR="002C4DA1" w:rsidRPr="000349C5" w:rsidRDefault="002C4DA1" w:rsidP="000B7DE3">
      <w:pPr>
        <w:contextualSpacing/>
        <w:jc w:val="both"/>
        <w:rPr>
          <w:rFonts w:cs="Times New Roman"/>
          <w:sz w:val="24"/>
          <w:szCs w:val="24"/>
        </w:rPr>
      </w:pPr>
      <w:r w:rsidRPr="000349C5">
        <w:rPr>
          <w:rFonts w:cs="Times New Roman"/>
          <w:sz w:val="24"/>
          <w:szCs w:val="24"/>
        </w:rPr>
        <w:t xml:space="preserve">Чл.132. Проекти на договори за сдружаване с органи на местно самоуправление от други държави се одобряват от Общинския съвет и се упълномощава кмета да извърши всички </w:t>
      </w:r>
      <w:proofErr w:type="spellStart"/>
      <w:r w:rsidRPr="000349C5">
        <w:rPr>
          <w:rFonts w:cs="Times New Roman"/>
          <w:sz w:val="24"/>
          <w:szCs w:val="24"/>
        </w:rPr>
        <w:t>последващи</w:t>
      </w:r>
      <w:proofErr w:type="spellEnd"/>
      <w:r w:rsidRPr="000349C5">
        <w:rPr>
          <w:rFonts w:cs="Times New Roman"/>
          <w:sz w:val="24"/>
          <w:szCs w:val="24"/>
        </w:rPr>
        <w:t xml:space="preserve"> нормативни дейности.</w:t>
      </w:r>
    </w:p>
    <w:p w:rsidR="00E432CE" w:rsidRDefault="002C4DA1" w:rsidP="00E432CE">
      <w:pPr>
        <w:pStyle w:val="ab"/>
        <w:numPr>
          <w:ilvl w:val="0"/>
          <w:numId w:val="4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0349C5">
        <w:rPr>
          <w:rFonts w:cs="Times New Roman"/>
          <w:sz w:val="24"/>
          <w:szCs w:val="24"/>
        </w:rPr>
        <w:t>Текстът: Глава тринадесета</w:t>
      </w:r>
      <w:bookmarkStart w:id="0" w:name="_Hlk109117817"/>
      <w:r w:rsidRPr="000349C5">
        <w:rPr>
          <w:rFonts w:cs="Times New Roman"/>
          <w:sz w:val="24"/>
          <w:szCs w:val="24"/>
        </w:rPr>
        <w:t xml:space="preserve"> ПРЕХОДНИ И ЗАКЛЮЧИТЕЛНИ РАЗПОРЕДБИ</w:t>
      </w:r>
      <w:bookmarkEnd w:id="0"/>
      <w:r>
        <w:rPr>
          <w:rFonts w:cs="Times New Roman"/>
          <w:sz w:val="24"/>
          <w:szCs w:val="24"/>
        </w:rPr>
        <w:t xml:space="preserve"> с</w:t>
      </w:r>
      <w:r w:rsidRPr="000349C5">
        <w:rPr>
          <w:rFonts w:cs="Times New Roman"/>
          <w:sz w:val="24"/>
          <w:szCs w:val="24"/>
        </w:rPr>
        <w:t>тава ПРЕХОДНИ И ЗАКЛЮЧИТЕЛНИ РАЗПОРЕДБИ</w:t>
      </w:r>
    </w:p>
    <w:p w:rsidR="00E432CE" w:rsidRPr="00E432CE" w:rsidRDefault="00E432CE" w:rsidP="00E432CE">
      <w:pPr>
        <w:pStyle w:val="ab"/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Изменението влиза в сила в деня на неговото приемане.</w:t>
      </w:r>
    </w:p>
    <w:p w:rsidR="000B7DE3" w:rsidRDefault="000B7DE3" w:rsidP="000B7DE3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20.2.</w:t>
      </w:r>
      <w:r>
        <w:rPr>
          <w:i/>
          <w:sz w:val="24"/>
          <w:szCs w:val="24"/>
        </w:rPr>
        <w:t xml:space="preserve"> Докладна записка за Споразумение за побратимяване между Община Хитрино и Община </w:t>
      </w:r>
      <w:proofErr w:type="spellStart"/>
      <w:r>
        <w:rPr>
          <w:i/>
          <w:sz w:val="24"/>
          <w:szCs w:val="24"/>
        </w:rPr>
        <w:t>Саруханлъ</w:t>
      </w:r>
      <w:proofErr w:type="spellEnd"/>
      <w:r>
        <w:rPr>
          <w:i/>
          <w:sz w:val="24"/>
          <w:szCs w:val="24"/>
        </w:rPr>
        <w:t>, Република Турция.</w:t>
      </w:r>
    </w:p>
    <w:p w:rsidR="000B7DE3" w:rsidRDefault="000B7DE3" w:rsidP="000B7DE3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23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0B7DE3" w:rsidRDefault="000B7DE3" w:rsidP="000B7DE3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68</w:t>
      </w:r>
    </w:p>
    <w:p w:rsidR="00E432CE" w:rsidRDefault="000B7DE3" w:rsidP="000B7DE3">
      <w:pPr>
        <w:ind w:firstLine="708"/>
        <w:contextualSpacing/>
        <w:jc w:val="both"/>
        <w:rPr>
          <w:sz w:val="24"/>
          <w:szCs w:val="24"/>
        </w:rPr>
      </w:pPr>
      <w:r w:rsidRPr="000B7DE3">
        <w:rPr>
          <w:sz w:val="24"/>
          <w:szCs w:val="24"/>
        </w:rPr>
        <w:t>На основание чл. 21, ал. 2</w:t>
      </w:r>
      <w:r>
        <w:rPr>
          <w:b/>
          <w:sz w:val="24"/>
          <w:szCs w:val="24"/>
        </w:rPr>
        <w:t xml:space="preserve">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 w:rsidR="001A5525">
        <w:rPr>
          <w:sz w:val="24"/>
          <w:szCs w:val="24"/>
        </w:rPr>
        <w:t>;</w:t>
      </w:r>
      <w:r>
        <w:rPr>
          <w:sz w:val="24"/>
          <w:szCs w:val="24"/>
        </w:rPr>
        <w:t xml:space="preserve"> чл. 5, ал. 3</w:t>
      </w:r>
      <w:r w:rsidR="00E432CE">
        <w:rPr>
          <w:sz w:val="24"/>
          <w:szCs w:val="24"/>
        </w:rPr>
        <w:t>;</w:t>
      </w:r>
      <w:r w:rsidR="00E432CE" w:rsidRPr="00E432CE">
        <w:rPr>
          <w:sz w:val="24"/>
          <w:szCs w:val="24"/>
        </w:rPr>
        <w:t xml:space="preserve"> </w:t>
      </w:r>
      <w:r w:rsidR="00E432CE">
        <w:rPr>
          <w:sz w:val="24"/>
          <w:szCs w:val="24"/>
        </w:rPr>
        <w:t>чл.</w:t>
      </w:r>
      <w:r w:rsidR="00E432CE" w:rsidRPr="002C4DA1">
        <w:rPr>
          <w:sz w:val="24"/>
          <w:szCs w:val="24"/>
        </w:rPr>
        <w:t xml:space="preserve"> </w:t>
      </w:r>
      <w:r w:rsidR="00E432CE">
        <w:rPr>
          <w:sz w:val="24"/>
          <w:szCs w:val="24"/>
        </w:rPr>
        <w:t>130; 131 и 132 от глава тринадесета Международни връзки на община Хитрино, сдружаване с чуждестранни органи на местното самоуправление от  Правилника за организацията и дейността на Общински съвет Хитрино, неговите комисии и взаимодействието му с общинската администрация, приет от Общински съвет Хитрино, Общински съвет Хитрино</w:t>
      </w:r>
    </w:p>
    <w:p w:rsidR="000B7DE3" w:rsidRDefault="000B7DE3" w:rsidP="000B7DE3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B7DE3" w:rsidRDefault="000B7DE3" w:rsidP="000B7DE3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80212">
        <w:rPr>
          <w:b/>
          <w:sz w:val="24"/>
          <w:szCs w:val="24"/>
        </w:rPr>
        <w:t>1.</w:t>
      </w:r>
      <w:r w:rsidRPr="00980212">
        <w:rPr>
          <w:sz w:val="24"/>
          <w:szCs w:val="24"/>
        </w:rPr>
        <w:t xml:space="preserve">Одобрява и подкрепя бъдещето сътрудничество между Община Хитрино и Община </w:t>
      </w:r>
      <w:proofErr w:type="spellStart"/>
      <w:r w:rsidRPr="00980212">
        <w:rPr>
          <w:sz w:val="24"/>
          <w:szCs w:val="24"/>
        </w:rPr>
        <w:t>Саруханлъ</w:t>
      </w:r>
      <w:proofErr w:type="spellEnd"/>
      <w:r w:rsidRPr="00980212">
        <w:rPr>
          <w:sz w:val="24"/>
          <w:szCs w:val="24"/>
        </w:rPr>
        <w:t>, Република Турция.</w:t>
      </w:r>
    </w:p>
    <w:p w:rsidR="000B7DE3" w:rsidRDefault="000B7DE3" w:rsidP="000B7DE3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A2B6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Възлага на Кмета на община Хитрино да предприеме всички необходими действия и постъпки за осъществяване на горното решение, включително подготовката и подписване на протокол за побратимяване с кмета на община </w:t>
      </w:r>
      <w:proofErr w:type="spellStart"/>
      <w:r>
        <w:rPr>
          <w:sz w:val="24"/>
          <w:szCs w:val="24"/>
        </w:rPr>
        <w:t>Саруханлъ</w:t>
      </w:r>
      <w:proofErr w:type="spellEnd"/>
      <w:r>
        <w:rPr>
          <w:sz w:val="24"/>
          <w:szCs w:val="24"/>
        </w:rPr>
        <w:t xml:space="preserve"> за сътрудничество и подкрепа в областта на местното самоуправление, местната администрация и нейната работа, както и в областта на туризма, икономиката, културата, спорта и други обществено значими дейности.</w:t>
      </w:r>
    </w:p>
    <w:p w:rsidR="00967A32" w:rsidRDefault="00967A32" w:rsidP="00967A32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20.3.</w:t>
      </w:r>
      <w:r w:rsidRPr="002F37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Докладна записка за промяна в характера на собствеността от публична в частна на имот „Спортен комплекс и озеленяване” с. Тимарево, община Хитрино.</w:t>
      </w:r>
    </w:p>
    <w:p w:rsidR="00967A32" w:rsidRDefault="00967A32" w:rsidP="00967A32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8; чл. 21, ал. 2 и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967A32" w:rsidRDefault="00967A32" w:rsidP="00967A32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69</w:t>
      </w:r>
    </w:p>
    <w:p w:rsidR="00967A32" w:rsidRPr="00967A32" w:rsidRDefault="00967A32" w:rsidP="00967A32">
      <w:pPr>
        <w:ind w:firstLine="708"/>
        <w:contextualSpacing/>
        <w:jc w:val="both"/>
        <w:rPr>
          <w:sz w:val="24"/>
          <w:szCs w:val="24"/>
        </w:rPr>
      </w:pPr>
      <w:r w:rsidRPr="00967A32">
        <w:rPr>
          <w:sz w:val="24"/>
          <w:szCs w:val="24"/>
        </w:rPr>
        <w:t xml:space="preserve">На основание чл. 6, ал. 1 и ал. 3 от Закона за общинската собственост и във връзка с чл. 2 от Наредбата за придобиване, управление и разпореждане с общински имоти </w:t>
      </w:r>
      <w:r w:rsidRPr="00967A32">
        <w:rPr>
          <w:sz w:val="24"/>
          <w:szCs w:val="24"/>
          <w:lang w:val="en-US"/>
        </w:rPr>
        <w:t>(</w:t>
      </w:r>
      <w:r w:rsidRPr="00967A32">
        <w:rPr>
          <w:sz w:val="24"/>
          <w:szCs w:val="24"/>
        </w:rPr>
        <w:t>НРПУРОИ</w:t>
      </w:r>
      <w:r w:rsidRPr="00967A32">
        <w:rPr>
          <w:sz w:val="24"/>
          <w:szCs w:val="24"/>
          <w:lang w:val="en-US"/>
        </w:rPr>
        <w:t>)</w:t>
      </w:r>
      <w:r w:rsidRPr="00967A32">
        <w:rPr>
          <w:sz w:val="24"/>
          <w:szCs w:val="24"/>
        </w:rPr>
        <w:t>, приета от Общински съвет Хитрино, Общински съвет Хитрино</w:t>
      </w:r>
    </w:p>
    <w:p w:rsidR="00967A32" w:rsidRDefault="00967A32" w:rsidP="00967A32">
      <w:pPr>
        <w:ind w:firstLine="708"/>
        <w:contextualSpacing/>
        <w:jc w:val="center"/>
        <w:rPr>
          <w:sz w:val="24"/>
          <w:szCs w:val="24"/>
        </w:rPr>
      </w:pPr>
      <w:r w:rsidRPr="00967A32">
        <w:rPr>
          <w:sz w:val="24"/>
          <w:szCs w:val="24"/>
        </w:rPr>
        <w:t>Р Е Ш И:</w:t>
      </w:r>
    </w:p>
    <w:p w:rsidR="00967A32" w:rsidRDefault="00967A32" w:rsidP="00967A32">
      <w:pPr>
        <w:ind w:firstLine="708"/>
        <w:contextualSpacing/>
        <w:rPr>
          <w:sz w:val="24"/>
          <w:szCs w:val="24"/>
        </w:rPr>
      </w:pPr>
      <w:r w:rsidRPr="00E21B25">
        <w:rPr>
          <w:b/>
          <w:sz w:val="24"/>
          <w:szCs w:val="24"/>
        </w:rPr>
        <w:t>1.</w:t>
      </w:r>
      <w:r>
        <w:rPr>
          <w:sz w:val="24"/>
          <w:szCs w:val="24"/>
        </w:rPr>
        <w:t>Обявява за частна общинска собственост следния имот:</w:t>
      </w:r>
    </w:p>
    <w:p w:rsidR="00967A32" w:rsidRDefault="00967A32" w:rsidP="00967A32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 xml:space="preserve">VIII- </w:t>
      </w:r>
      <w:r>
        <w:rPr>
          <w:sz w:val="24"/>
          <w:szCs w:val="24"/>
        </w:rPr>
        <w:t xml:space="preserve">„за спортен комплекс и озеленяване”, </w:t>
      </w:r>
      <w:proofErr w:type="spellStart"/>
      <w:r>
        <w:rPr>
          <w:sz w:val="24"/>
          <w:szCs w:val="24"/>
        </w:rPr>
        <w:t>находящ</w:t>
      </w:r>
      <w:proofErr w:type="spellEnd"/>
      <w:r>
        <w:rPr>
          <w:sz w:val="24"/>
          <w:szCs w:val="24"/>
        </w:rPr>
        <w:t xml:space="preserve"> се в село Тимарево, в кв. 26, с площ 33 000 кв. м., включващ футболно игрище, с площ 10 400 кв.м.</w:t>
      </w:r>
    </w:p>
    <w:p w:rsidR="00967A32" w:rsidRDefault="00967A32" w:rsidP="00967A32">
      <w:pPr>
        <w:ind w:firstLine="708"/>
        <w:contextualSpacing/>
        <w:rPr>
          <w:sz w:val="24"/>
          <w:szCs w:val="24"/>
        </w:rPr>
      </w:pPr>
      <w:r w:rsidRPr="00E21B2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Възлага на Кмета на община Хитрино да </w:t>
      </w:r>
      <w:r w:rsidR="00340986">
        <w:rPr>
          <w:sz w:val="24"/>
          <w:szCs w:val="24"/>
        </w:rPr>
        <w:t>извърши всички действия за правилното и законосъобразно изпълнение на настоящото решение.</w:t>
      </w:r>
    </w:p>
    <w:p w:rsidR="00340986" w:rsidRDefault="00340986" w:rsidP="00340986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20.4.</w:t>
      </w:r>
      <w:r w:rsidRPr="002F374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Докладна записка за промяна в характера на собствеността от публична в частна на имот „Спортно игрище” с. Иглика, община Хитрино.</w:t>
      </w:r>
    </w:p>
    <w:p w:rsidR="002C4DA1" w:rsidRDefault="00340986" w:rsidP="00340986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8; чл. 21, ал. 2 и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340986" w:rsidRPr="00340986" w:rsidRDefault="00340986" w:rsidP="00340986">
      <w:pPr>
        <w:ind w:firstLine="708"/>
        <w:contextualSpacing/>
        <w:jc w:val="center"/>
        <w:rPr>
          <w:b/>
          <w:sz w:val="24"/>
          <w:szCs w:val="24"/>
        </w:rPr>
      </w:pPr>
      <w:r w:rsidRPr="00340986">
        <w:rPr>
          <w:b/>
          <w:sz w:val="24"/>
          <w:szCs w:val="24"/>
        </w:rPr>
        <w:t>РЕШЕНИЕ № 70</w:t>
      </w:r>
    </w:p>
    <w:p w:rsidR="00340986" w:rsidRPr="00967A32" w:rsidRDefault="00340986" w:rsidP="00340986">
      <w:pPr>
        <w:ind w:firstLine="708"/>
        <w:contextualSpacing/>
        <w:jc w:val="both"/>
        <w:rPr>
          <w:sz w:val="24"/>
          <w:szCs w:val="24"/>
        </w:rPr>
      </w:pPr>
      <w:r w:rsidRPr="00967A32">
        <w:rPr>
          <w:sz w:val="24"/>
          <w:szCs w:val="24"/>
        </w:rPr>
        <w:t xml:space="preserve">На основание чл. 6, ал. 1 и ал. 3 от Закона за общинската собственост и във връзка с чл. 2 от Наредбата за придобиване, управление и разпореждане с общински имоти </w:t>
      </w:r>
      <w:r w:rsidRPr="00967A32">
        <w:rPr>
          <w:sz w:val="24"/>
          <w:szCs w:val="24"/>
          <w:lang w:val="en-US"/>
        </w:rPr>
        <w:t>(</w:t>
      </w:r>
      <w:r w:rsidRPr="00967A32">
        <w:rPr>
          <w:sz w:val="24"/>
          <w:szCs w:val="24"/>
        </w:rPr>
        <w:t>НРПУРОИ</w:t>
      </w:r>
      <w:r w:rsidRPr="00967A32">
        <w:rPr>
          <w:sz w:val="24"/>
          <w:szCs w:val="24"/>
          <w:lang w:val="en-US"/>
        </w:rPr>
        <w:t>)</w:t>
      </w:r>
      <w:r w:rsidRPr="00967A32">
        <w:rPr>
          <w:sz w:val="24"/>
          <w:szCs w:val="24"/>
        </w:rPr>
        <w:t>, приета от Общински съвет Хитрино, Общински съвет Хитрино</w:t>
      </w:r>
    </w:p>
    <w:p w:rsidR="00340986" w:rsidRDefault="00340986" w:rsidP="00340986">
      <w:pPr>
        <w:ind w:firstLine="708"/>
        <w:contextualSpacing/>
        <w:jc w:val="center"/>
        <w:rPr>
          <w:sz w:val="24"/>
          <w:szCs w:val="24"/>
        </w:rPr>
      </w:pPr>
      <w:r w:rsidRPr="00967A32">
        <w:rPr>
          <w:sz w:val="24"/>
          <w:szCs w:val="24"/>
        </w:rPr>
        <w:t>Р Е Ш И:</w:t>
      </w:r>
    </w:p>
    <w:p w:rsidR="00340986" w:rsidRDefault="00340986" w:rsidP="00340986">
      <w:pPr>
        <w:ind w:firstLine="708"/>
        <w:contextualSpacing/>
        <w:rPr>
          <w:sz w:val="24"/>
          <w:szCs w:val="24"/>
        </w:rPr>
      </w:pPr>
      <w:r w:rsidRPr="00E21B25">
        <w:rPr>
          <w:b/>
          <w:sz w:val="24"/>
          <w:szCs w:val="24"/>
        </w:rPr>
        <w:t>1.</w:t>
      </w:r>
      <w:r>
        <w:rPr>
          <w:sz w:val="24"/>
          <w:szCs w:val="24"/>
        </w:rPr>
        <w:t>Обявява за частна общинска собственост следния имот:</w:t>
      </w:r>
    </w:p>
    <w:p w:rsidR="00340986" w:rsidRDefault="00E21B25" w:rsidP="0034098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 идентификатор 32250.73.7 по КККР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кадастрална карта и кадастрални регистри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 землището на село Иглика, местност „</w:t>
      </w:r>
      <w:proofErr w:type="spellStart"/>
      <w:r>
        <w:rPr>
          <w:sz w:val="24"/>
          <w:szCs w:val="24"/>
        </w:rPr>
        <w:t>Ясак</w:t>
      </w:r>
      <w:proofErr w:type="spellEnd"/>
      <w:r>
        <w:rPr>
          <w:sz w:val="24"/>
          <w:szCs w:val="24"/>
        </w:rPr>
        <w:t>”, с площ 9745 кв.м., с начин на трайно ползване: спортно игрище.</w:t>
      </w:r>
    </w:p>
    <w:p w:rsidR="00E21B25" w:rsidRDefault="00E21B25" w:rsidP="00340986">
      <w:pPr>
        <w:ind w:firstLine="708"/>
        <w:contextualSpacing/>
        <w:jc w:val="both"/>
        <w:rPr>
          <w:sz w:val="24"/>
          <w:szCs w:val="24"/>
        </w:rPr>
      </w:pPr>
      <w:r w:rsidRPr="00E21B2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:rsidR="00E21B25" w:rsidRDefault="00E21B25" w:rsidP="00E21B25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20.5.</w:t>
      </w:r>
      <w:r>
        <w:rPr>
          <w:i/>
          <w:sz w:val="24"/>
          <w:szCs w:val="24"/>
        </w:rPr>
        <w:t xml:space="preserve">Докладна записка за даване съгласие за разделяне на поземлен имот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ПИ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 xml:space="preserve">, с идентификационен № 35969.4.279, </w:t>
      </w:r>
      <w:proofErr w:type="spellStart"/>
      <w:r>
        <w:rPr>
          <w:i/>
          <w:sz w:val="24"/>
          <w:szCs w:val="24"/>
        </w:rPr>
        <w:t>находящ</w:t>
      </w:r>
      <w:proofErr w:type="spellEnd"/>
      <w:r>
        <w:rPr>
          <w:i/>
          <w:sz w:val="24"/>
          <w:szCs w:val="24"/>
        </w:rPr>
        <w:t xml:space="preserve"> се в землището на с. Каменяк, община Хитрино на четири имота.</w:t>
      </w:r>
    </w:p>
    <w:p w:rsidR="00E21B25" w:rsidRDefault="00E21B25" w:rsidP="00E21B25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8 и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E21B25" w:rsidRDefault="00E21B25" w:rsidP="00E21B25">
      <w:pPr>
        <w:ind w:firstLine="708"/>
        <w:contextualSpacing/>
        <w:jc w:val="center"/>
        <w:rPr>
          <w:b/>
          <w:sz w:val="24"/>
          <w:szCs w:val="24"/>
        </w:rPr>
      </w:pPr>
      <w:r w:rsidRPr="00340986">
        <w:rPr>
          <w:b/>
          <w:sz w:val="24"/>
          <w:szCs w:val="24"/>
        </w:rPr>
        <w:t>РЕШЕНИЕ № 7</w:t>
      </w:r>
      <w:r>
        <w:rPr>
          <w:b/>
          <w:sz w:val="24"/>
          <w:szCs w:val="24"/>
        </w:rPr>
        <w:t>1</w:t>
      </w:r>
    </w:p>
    <w:p w:rsidR="00E21B25" w:rsidRDefault="00E21B25" w:rsidP="00E21B2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21, ал. 2</w:t>
      </w:r>
      <w:r w:rsidRPr="00E21B25">
        <w:rPr>
          <w:sz w:val="24"/>
          <w:szCs w:val="24"/>
        </w:rPr>
        <w:t xml:space="preserve">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E21B25" w:rsidRDefault="00E21B25" w:rsidP="001A719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A719B" w:rsidRDefault="001A719B" w:rsidP="001A71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Дава съгласие за разделяне на 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идентификационен № 35969.4.279, </w:t>
      </w:r>
      <w:proofErr w:type="spellStart"/>
      <w:r>
        <w:rPr>
          <w:sz w:val="24"/>
          <w:szCs w:val="24"/>
        </w:rPr>
        <w:t>находящ</w:t>
      </w:r>
      <w:proofErr w:type="spellEnd"/>
      <w:r>
        <w:rPr>
          <w:sz w:val="24"/>
          <w:szCs w:val="24"/>
        </w:rPr>
        <w:t xml:space="preserve"> се в землището на село Каменяк, община Хитрино на четири имота, както следва:</w:t>
      </w:r>
    </w:p>
    <w:p w:rsidR="001A719B" w:rsidRDefault="001A719B" w:rsidP="001A71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A719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Поземлен имот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ПИ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№ 35969.4.305, с площ 322 794 кв. м. отреждане: „За </w:t>
      </w:r>
      <w:proofErr w:type="spellStart"/>
      <w:r>
        <w:rPr>
          <w:sz w:val="24"/>
          <w:szCs w:val="24"/>
        </w:rPr>
        <w:t>фотоволтаичен</w:t>
      </w:r>
      <w:proofErr w:type="spellEnd"/>
      <w:r>
        <w:rPr>
          <w:sz w:val="24"/>
          <w:szCs w:val="24"/>
        </w:rPr>
        <w:t xml:space="preserve"> парк”.</w:t>
      </w:r>
    </w:p>
    <w:p w:rsidR="001A719B" w:rsidRDefault="001A719B" w:rsidP="001A71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719B">
        <w:rPr>
          <w:b/>
          <w:sz w:val="24"/>
          <w:szCs w:val="24"/>
        </w:rPr>
        <w:t>2.</w:t>
      </w:r>
      <w:r w:rsidRPr="001A7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Поземлен имот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ПИ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№ 35969.4.306, с площ 4 590 кв. м. отреждане: „За повишаваща подстанция”.</w:t>
      </w:r>
    </w:p>
    <w:p w:rsidR="001A719B" w:rsidRDefault="001A719B" w:rsidP="001A71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719B">
        <w:rPr>
          <w:b/>
          <w:sz w:val="24"/>
          <w:szCs w:val="24"/>
        </w:rPr>
        <w:t>3.</w:t>
      </w:r>
      <w:r w:rsidRPr="001A7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Поземлен имот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ПИ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№ 35969.4.307, с площ 4 826 кв. м. отреждане: „За възлова подстанция”.</w:t>
      </w:r>
    </w:p>
    <w:p w:rsidR="001A719B" w:rsidRDefault="001A719B" w:rsidP="001A71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719B">
        <w:rPr>
          <w:b/>
          <w:sz w:val="24"/>
          <w:szCs w:val="24"/>
        </w:rPr>
        <w:t>4.</w:t>
      </w:r>
      <w:r w:rsidRPr="001A7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Поземлен имот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ПИ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№ 35969.4.308, с площ 1 673 кв. м. отреждане: „За обслужващ път”.</w:t>
      </w:r>
    </w:p>
    <w:p w:rsidR="001A719B" w:rsidRDefault="001A719B" w:rsidP="001A719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1A719B" w:rsidRDefault="001A719B" w:rsidP="001A719B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>20.6.</w:t>
      </w:r>
      <w:r w:rsidRPr="00DC66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Докладна записка за даване на предварително съгласие за изработване на Работен проект на трасе за </w:t>
      </w:r>
      <w:proofErr w:type="spellStart"/>
      <w:r>
        <w:rPr>
          <w:i/>
          <w:sz w:val="24"/>
          <w:szCs w:val="24"/>
        </w:rPr>
        <w:t>пресъединяване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Фотоволтаична</w:t>
      </w:r>
      <w:proofErr w:type="spellEnd"/>
      <w:r>
        <w:rPr>
          <w:i/>
          <w:sz w:val="24"/>
          <w:szCs w:val="24"/>
        </w:rPr>
        <w:t xml:space="preserve"> централа в с. Каменяк, община Хитрино.</w:t>
      </w:r>
    </w:p>
    <w:p w:rsidR="001A719B" w:rsidRDefault="001A719B" w:rsidP="001A719B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8 и т. 11;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1A719B" w:rsidRDefault="001A719B" w:rsidP="001A719B">
      <w:pPr>
        <w:ind w:firstLine="708"/>
        <w:contextualSpacing/>
        <w:jc w:val="center"/>
        <w:rPr>
          <w:b/>
          <w:sz w:val="24"/>
          <w:szCs w:val="24"/>
        </w:rPr>
      </w:pPr>
      <w:r w:rsidRPr="00340986">
        <w:rPr>
          <w:b/>
          <w:sz w:val="24"/>
          <w:szCs w:val="24"/>
        </w:rPr>
        <w:t>РЕШЕНИЕ № 7</w:t>
      </w:r>
      <w:r>
        <w:rPr>
          <w:b/>
          <w:sz w:val="24"/>
          <w:szCs w:val="24"/>
        </w:rPr>
        <w:t>2</w:t>
      </w:r>
    </w:p>
    <w:p w:rsidR="001A719B" w:rsidRDefault="00251E03" w:rsidP="00251E03">
      <w:pPr>
        <w:ind w:firstLine="708"/>
        <w:contextualSpacing/>
        <w:jc w:val="both"/>
        <w:rPr>
          <w:sz w:val="24"/>
          <w:szCs w:val="24"/>
        </w:rPr>
      </w:pPr>
      <w:r w:rsidRPr="00251E03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124 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251E03" w:rsidRDefault="00251E03" w:rsidP="00196A7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96A7B" w:rsidRDefault="00251E03" w:rsidP="000A1C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разрешава изработването на ПУП-ПП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подробен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план – </w:t>
      </w:r>
      <w:proofErr w:type="spellStart"/>
      <w:r>
        <w:rPr>
          <w:sz w:val="24"/>
          <w:szCs w:val="24"/>
        </w:rPr>
        <w:t>парцеларен</w:t>
      </w:r>
      <w:proofErr w:type="spellEnd"/>
      <w:r>
        <w:rPr>
          <w:sz w:val="24"/>
          <w:szCs w:val="24"/>
        </w:rPr>
        <w:t xml:space="preserve"> план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трасето на техническата инфраструктура на обект „</w:t>
      </w:r>
      <w:proofErr w:type="spellStart"/>
      <w:r>
        <w:rPr>
          <w:sz w:val="24"/>
          <w:szCs w:val="24"/>
        </w:rPr>
        <w:t>фотоволтаична</w:t>
      </w:r>
      <w:proofErr w:type="spellEnd"/>
      <w:r>
        <w:rPr>
          <w:sz w:val="24"/>
          <w:szCs w:val="24"/>
        </w:rPr>
        <w:t xml:space="preserve"> централа” в село Каменяк, община Хитрино – Вариант 2</w:t>
      </w:r>
      <w:r w:rsidR="000A1C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A1C90">
        <w:rPr>
          <w:sz w:val="24"/>
          <w:szCs w:val="24"/>
        </w:rPr>
        <w:t>к</w:t>
      </w:r>
      <w:r>
        <w:rPr>
          <w:sz w:val="24"/>
          <w:szCs w:val="24"/>
        </w:rPr>
        <w:t>ато трасето на новопроектираните електропроводни отклонения 110 к</w:t>
      </w:r>
      <w:r>
        <w:rPr>
          <w:sz w:val="24"/>
          <w:szCs w:val="24"/>
          <w:lang w:val="en-US"/>
        </w:rPr>
        <w:t xml:space="preserve">V </w:t>
      </w:r>
      <w:r>
        <w:rPr>
          <w:sz w:val="24"/>
          <w:szCs w:val="24"/>
        </w:rPr>
        <w:t xml:space="preserve">преминават през следните имоти: ПИ 35969.4.192 с начин на трайно ползване – „деградирала ливада”, дължина на </w:t>
      </w:r>
      <w:proofErr w:type="spellStart"/>
      <w:r>
        <w:rPr>
          <w:sz w:val="24"/>
          <w:szCs w:val="24"/>
        </w:rPr>
        <w:t>провода</w:t>
      </w:r>
      <w:proofErr w:type="spellEnd"/>
      <w:r>
        <w:rPr>
          <w:sz w:val="24"/>
          <w:szCs w:val="24"/>
        </w:rPr>
        <w:t xml:space="preserve"> 73.62 м. – 70.03 м., с площ с ограничения в ползването 4.04 дка: ПИ 35969.4</w:t>
      </w:r>
      <w:r w:rsidR="000A1C90">
        <w:rPr>
          <w:sz w:val="24"/>
          <w:szCs w:val="24"/>
        </w:rPr>
        <w:t xml:space="preserve">.280 с начин на трайно ползване „пасище”, дължина на </w:t>
      </w:r>
      <w:proofErr w:type="spellStart"/>
      <w:r w:rsidR="000A1C90">
        <w:rPr>
          <w:sz w:val="24"/>
          <w:szCs w:val="24"/>
        </w:rPr>
        <w:t>провода</w:t>
      </w:r>
      <w:proofErr w:type="spellEnd"/>
      <w:r w:rsidR="000A1C90">
        <w:rPr>
          <w:sz w:val="24"/>
          <w:szCs w:val="24"/>
        </w:rPr>
        <w:t xml:space="preserve"> 159.51 м. – 128.66 м., с площ на ограничението 7.59 дка; ПИ 35969.4.296, с начин на трайно ползване „пасище”, с дължина на </w:t>
      </w:r>
      <w:proofErr w:type="spellStart"/>
      <w:r w:rsidR="000A1C90">
        <w:rPr>
          <w:sz w:val="24"/>
          <w:szCs w:val="24"/>
        </w:rPr>
        <w:t>провода</w:t>
      </w:r>
      <w:proofErr w:type="spellEnd"/>
      <w:r w:rsidR="000A1C90">
        <w:rPr>
          <w:sz w:val="24"/>
          <w:szCs w:val="24"/>
        </w:rPr>
        <w:t xml:space="preserve"> 2295.40 м. – 2331.55 м., - площ на ограничението 84.92 дка; ПИ 35969.27.1 с начин на трайно ползване – „нива”, дължина на </w:t>
      </w:r>
      <w:proofErr w:type="spellStart"/>
      <w:r w:rsidR="000A1C90">
        <w:rPr>
          <w:sz w:val="24"/>
          <w:szCs w:val="24"/>
        </w:rPr>
        <w:t>провода</w:t>
      </w:r>
      <w:proofErr w:type="spellEnd"/>
      <w:r w:rsidR="000A1C90">
        <w:rPr>
          <w:sz w:val="24"/>
          <w:szCs w:val="24"/>
        </w:rPr>
        <w:t xml:space="preserve"> 74.39 м. с площ с ограничения в ползването 1.63 дка; ПИ 35969.27.3 с начин на трайно ползване –</w:t>
      </w:r>
      <w:r w:rsidR="00196A7B">
        <w:rPr>
          <w:sz w:val="24"/>
          <w:szCs w:val="24"/>
        </w:rPr>
        <w:t xml:space="preserve"> „нива”, дължина на</w:t>
      </w:r>
      <w:r w:rsidR="000A1C90">
        <w:rPr>
          <w:sz w:val="24"/>
          <w:szCs w:val="24"/>
        </w:rPr>
        <w:t xml:space="preserve"> 132.73 – 207.95</w:t>
      </w:r>
      <w:r w:rsidR="00196A7B">
        <w:rPr>
          <w:sz w:val="24"/>
          <w:szCs w:val="24"/>
        </w:rPr>
        <w:t xml:space="preserve"> м., с площ с ограничения в ползването 6.26 дка; ПИ 35969.27.16 с начин на трайно ползване – „нива, дължина на </w:t>
      </w:r>
      <w:proofErr w:type="spellStart"/>
      <w:r w:rsidR="00196A7B">
        <w:rPr>
          <w:sz w:val="24"/>
          <w:szCs w:val="24"/>
        </w:rPr>
        <w:t>провода</w:t>
      </w:r>
      <w:proofErr w:type="spellEnd"/>
      <w:r w:rsidR="00196A7B">
        <w:rPr>
          <w:sz w:val="24"/>
          <w:szCs w:val="24"/>
        </w:rPr>
        <w:t xml:space="preserve"> 15.55 м. – 95.55 м., с площ с ограничения в ползването 1.94 дка; ПИ 35969.27.17 с начин на трайно ползване – „нива”, дължина на </w:t>
      </w:r>
      <w:proofErr w:type="spellStart"/>
      <w:r w:rsidR="00196A7B">
        <w:rPr>
          <w:sz w:val="24"/>
          <w:szCs w:val="24"/>
        </w:rPr>
        <w:t>провода</w:t>
      </w:r>
      <w:proofErr w:type="spellEnd"/>
      <w:r w:rsidR="00196A7B">
        <w:rPr>
          <w:sz w:val="24"/>
          <w:szCs w:val="24"/>
        </w:rPr>
        <w:t xml:space="preserve"> 72.38 м. – 58.87 м., с площ с ограничения в ползването 1.80 дка; ПИ 35969.27.208 с начин на трайно ползване „за селскостопански, горски, ведомствен път” с дължина на </w:t>
      </w:r>
      <w:proofErr w:type="spellStart"/>
      <w:r w:rsidR="00196A7B">
        <w:rPr>
          <w:sz w:val="24"/>
          <w:szCs w:val="24"/>
        </w:rPr>
        <w:t>провода</w:t>
      </w:r>
      <w:proofErr w:type="spellEnd"/>
      <w:r w:rsidR="00196A7B">
        <w:rPr>
          <w:sz w:val="24"/>
          <w:szCs w:val="24"/>
        </w:rPr>
        <w:t xml:space="preserve"> 4.93 м. – 4.93 м., - площ на ограничението 0.16 дка.</w:t>
      </w:r>
    </w:p>
    <w:p w:rsidR="00196A7B" w:rsidRDefault="00196A7B" w:rsidP="000A1C9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да е една година.</w:t>
      </w:r>
    </w:p>
    <w:p w:rsidR="00196A7B" w:rsidRDefault="00196A7B" w:rsidP="00196A7B">
      <w:pPr>
        <w:ind w:firstLine="708"/>
        <w:contextualSpacing/>
        <w:jc w:val="both"/>
        <w:rPr>
          <w:i/>
          <w:sz w:val="24"/>
          <w:szCs w:val="24"/>
        </w:rPr>
      </w:pPr>
      <w:r w:rsidRPr="00220533">
        <w:rPr>
          <w:b/>
          <w:i/>
          <w:sz w:val="24"/>
          <w:szCs w:val="24"/>
        </w:rPr>
        <w:t xml:space="preserve">20.7. </w:t>
      </w:r>
      <w:r>
        <w:rPr>
          <w:i/>
          <w:sz w:val="24"/>
          <w:szCs w:val="24"/>
        </w:rPr>
        <w:t xml:space="preserve">Докладна записка за прилагане разпоредбите на чл. 124, ал. 1 от ЗУТ във връзка с чл. 134, ал. 1, т. 1 от ЗУТ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Закона за устройство на територията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 xml:space="preserve"> за разрешаване изменение на Общ </w:t>
      </w:r>
      <w:proofErr w:type="spellStart"/>
      <w:r>
        <w:rPr>
          <w:i/>
          <w:sz w:val="24"/>
          <w:szCs w:val="24"/>
        </w:rPr>
        <w:t>устройствен</w:t>
      </w:r>
      <w:proofErr w:type="spellEnd"/>
      <w:r>
        <w:rPr>
          <w:i/>
          <w:sz w:val="24"/>
          <w:szCs w:val="24"/>
        </w:rPr>
        <w:t xml:space="preserve"> план на община Хитрино.</w:t>
      </w:r>
    </w:p>
    <w:p w:rsidR="00196A7B" w:rsidRDefault="00196A7B" w:rsidP="00196A7B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 xml:space="preserve">чл.21, ал.1, т. 8 и т. 11;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196A7B" w:rsidRDefault="00196A7B" w:rsidP="00196A7B">
      <w:pPr>
        <w:ind w:firstLine="708"/>
        <w:contextualSpacing/>
        <w:jc w:val="center"/>
        <w:rPr>
          <w:b/>
          <w:sz w:val="24"/>
          <w:szCs w:val="24"/>
        </w:rPr>
      </w:pPr>
      <w:r w:rsidRPr="00340986">
        <w:rPr>
          <w:b/>
          <w:sz w:val="24"/>
          <w:szCs w:val="24"/>
        </w:rPr>
        <w:t>РЕШЕНИЕ № 7</w:t>
      </w:r>
      <w:r>
        <w:rPr>
          <w:b/>
          <w:sz w:val="24"/>
          <w:szCs w:val="24"/>
        </w:rPr>
        <w:t>3</w:t>
      </w:r>
    </w:p>
    <w:p w:rsidR="00196A7B" w:rsidRDefault="00196A7B" w:rsidP="00196A7B">
      <w:pPr>
        <w:ind w:firstLine="708"/>
        <w:contextualSpacing/>
        <w:jc w:val="both"/>
        <w:rPr>
          <w:sz w:val="24"/>
          <w:szCs w:val="24"/>
        </w:rPr>
      </w:pPr>
      <w:r w:rsidRPr="00251E03">
        <w:rPr>
          <w:sz w:val="24"/>
          <w:szCs w:val="24"/>
        </w:rPr>
        <w:t xml:space="preserve">На основание </w:t>
      </w:r>
      <w:r w:rsidR="00546F82">
        <w:rPr>
          <w:sz w:val="24"/>
          <w:szCs w:val="24"/>
        </w:rPr>
        <w:t>чл. 124</w:t>
      </w:r>
      <w:r>
        <w:rPr>
          <w:sz w:val="24"/>
          <w:szCs w:val="24"/>
        </w:rPr>
        <w:t xml:space="preserve">, ал. 1 и </w:t>
      </w:r>
      <w:r w:rsidR="00546F82">
        <w:rPr>
          <w:sz w:val="24"/>
          <w:szCs w:val="24"/>
        </w:rPr>
        <w:t>чл. 134, ал. 1, т. 1</w:t>
      </w:r>
      <w:r>
        <w:rPr>
          <w:sz w:val="24"/>
          <w:szCs w:val="24"/>
        </w:rPr>
        <w:t xml:space="preserve">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196A7B" w:rsidRDefault="00196A7B" w:rsidP="00196A7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96A7B" w:rsidRDefault="00196A7B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 w:rsidR="00BE1917">
        <w:rPr>
          <w:sz w:val="24"/>
          <w:szCs w:val="24"/>
          <w:lang w:val="en-US"/>
        </w:rPr>
        <w:t>(</w:t>
      </w:r>
      <w:r w:rsidR="00BE1917">
        <w:rPr>
          <w:sz w:val="24"/>
          <w:szCs w:val="24"/>
        </w:rPr>
        <w:t>Закона за устройство на територията</w:t>
      </w:r>
      <w:r w:rsidR="00BE1917">
        <w:rPr>
          <w:sz w:val="24"/>
          <w:szCs w:val="24"/>
          <w:lang w:val="en-US"/>
        </w:rPr>
        <w:t>)</w:t>
      </w:r>
      <w:r w:rsidR="00BE1917">
        <w:rPr>
          <w:sz w:val="24"/>
          <w:szCs w:val="24"/>
        </w:rPr>
        <w:t xml:space="preserve"> и РАЗРЕШАВА:</w:t>
      </w:r>
    </w:p>
    <w:p w:rsidR="00BE1917" w:rsidRDefault="00BE1917" w:rsidP="00196A7B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 се измени Общия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план на община Хитрино в обхват:</w:t>
      </w:r>
    </w:p>
    <w:p w:rsidR="00BE1917" w:rsidRDefault="00BE1917" w:rsidP="00F45A9A">
      <w:pPr>
        <w:ind w:firstLine="708"/>
        <w:contextualSpacing/>
        <w:jc w:val="both"/>
        <w:rPr>
          <w:sz w:val="24"/>
          <w:szCs w:val="24"/>
        </w:rPr>
      </w:pPr>
      <w:r w:rsidRPr="00F45A9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32250.25.108 по действащите КККР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кадастрална карта и кадастрални регистри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с. Иглика – 6.84 ха, от които:</w:t>
      </w:r>
    </w:p>
    <w:p w:rsidR="00BE1917" w:rsidRDefault="00BE1917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-1.80 ха се изменят от Смесена обществено-обслужваща производствено-складова </w:t>
      </w:r>
      <w:proofErr w:type="spellStart"/>
      <w:r>
        <w:rPr>
          <w:sz w:val="24"/>
          <w:szCs w:val="24"/>
        </w:rPr>
        <w:t>устройствена</w:t>
      </w:r>
      <w:proofErr w:type="spellEnd"/>
      <w:r>
        <w:rPr>
          <w:sz w:val="24"/>
          <w:szCs w:val="24"/>
        </w:rPr>
        <w:t xml:space="preserve"> зона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Соп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 Чисто производствена </w:t>
      </w:r>
      <w:proofErr w:type="spellStart"/>
      <w:r>
        <w:rPr>
          <w:sz w:val="24"/>
          <w:szCs w:val="24"/>
        </w:rPr>
        <w:t>устройствена</w:t>
      </w:r>
      <w:proofErr w:type="spellEnd"/>
      <w:r>
        <w:rPr>
          <w:sz w:val="24"/>
          <w:szCs w:val="24"/>
        </w:rPr>
        <w:t xml:space="preserve"> зона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Пч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</w:t>
      </w:r>
    </w:p>
    <w:p w:rsidR="00BE1917" w:rsidRDefault="00BE1917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-5.03 ха се изменят от земеделски територии – необработваеми земи в Чисто производствена </w:t>
      </w:r>
      <w:proofErr w:type="spellStart"/>
      <w:r>
        <w:rPr>
          <w:sz w:val="24"/>
          <w:szCs w:val="24"/>
        </w:rPr>
        <w:t>устройствена</w:t>
      </w:r>
      <w:proofErr w:type="spellEnd"/>
      <w:r>
        <w:rPr>
          <w:sz w:val="24"/>
          <w:szCs w:val="24"/>
        </w:rPr>
        <w:t xml:space="preserve"> зона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Пч</w:t>
      </w:r>
      <w:proofErr w:type="spellEnd"/>
      <w:r>
        <w:rPr>
          <w:sz w:val="24"/>
          <w:szCs w:val="24"/>
          <w:lang w:val="en-US"/>
        </w:rPr>
        <w:t>)</w:t>
      </w:r>
      <w:r w:rsidR="00F45A9A">
        <w:rPr>
          <w:sz w:val="24"/>
          <w:szCs w:val="24"/>
        </w:rPr>
        <w:t>.</w:t>
      </w:r>
    </w:p>
    <w:p w:rsidR="00E21B25" w:rsidRPr="00F45A9A" w:rsidRDefault="00BE1917" w:rsidP="00E21B25">
      <w:pPr>
        <w:ind w:firstLine="708"/>
        <w:contextualSpacing/>
        <w:jc w:val="both"/>
        <w:rPr>
          <w:sz w:val="24"/>
          <w:szCs w:val="24"/>
        </w:rPr>
      </w:pPr>
      <w:r w:rsidRPr="00BE191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 w:rsidR="00F45A9A">
        <w:rPr>
          <w:sz w:val="24"/>
          <w:szCs w:val="24"/>
        </w:rPr>
        <w:t xml:space="preserve"> 67283.26.156 и ПИ 67283.26.157, по действащите КККР на с. Сливак – 21.02 ха от земеделски територии – необработваеми земи стават със статут на производствен терен- Чисто производствена зона </w:t>
      </w:r>
      <w:r w:rsidR="00F45A9A">
        <w:rPr>
          <w:sz w:val="24"/>
          <w:szCs w:val="24"/>
          <w:lang w:val="en-US"/>
        </w:rPr>
        <w:t>(</w:t>
      </w:r>
      <w:proofErr w:type="spellStart"/>
      <w:r w:rsidR="00F45A9A">
        <w:rPr>
          <w:sz w:val="24"/>
          <w:szCs w:val="24"/>
        </w:rPr>
        <w:t>Пч</w:t>
      </w:r>
      <w:proofErr w:type="spellEnd"/>
      <w:r w:rsidR="00F45A9A">
        <w:rPr>
          <w:sz w:val="24"/>
          <w:szCs w:val="24"/>
          <w:lang w:val="en-US"/>
        </w:rPr>
        <w:t>)</w:t>
      </w:r>
      <w:r w:rsidR="00F45A9A">
        <w:rPr>
          <w:sz w:val="24"/>
          <w:szCs w:val="24"/>
        </w:rPr>
        <w:t>.</w:t>
      </w:r>
    </w:p>
    <w:p w:rsidR="00BE1917" w:rsidRPr="00F45A9A" w:rsidRDefault="00BE1917" w:rsidP="00E21B25">
      <w:pPr>
        <w:ind w:firstLine="708"/>
        <w:contextualSpacing/>
        <w:jc w:val="both"/>
        <w:rPr>
          <w:sz w:val="24"/>
          <w:szCs w:val="24"/>
        </w:rPr>
      </w:pPr>
      <w:r w:rsidRPr="00BE191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 w:rsidR="00F45A9A">
        <w:rPr>
          <w:sz w:val="24"/>
          <w:szCs w:val="24"/>
        </w:rPr>
        <w:t xml:space="preserve"> 61697.22.431 по действащите КККР на с. Развигорово – 5.05 ха от земеделска територия</w:t>
      </w:r>
      <w:r w:rsidR="001A5525">
        <w:rPr>
          <w:sz w:val="24"/>
          <w:szCs w:val="24"/>
        </w:rPr>
        <w:t xml:space="preserve"> -</w:t>
      </w:r>
      <w:r w:rsidR="00E432CE">
        <w:rPr>
          <w:sz w:val="24"/>
          <w:szCs w:val="24"/>
        </w:rPr>
        <w:t xml:space="preserve"> необработваеми земи</w:t>
      </w:r>
      <w:r w:rsidR="001A5525">
        <w:rPr>
          <w:sz w:val="24"/>
          <w:szCs w:val="24"/>
        </w:rPr>
        <w:t xml:space="preserve"> става</w:t>
      </w:r>
      <w:r w:rsidR="00F45A9A">
        <w:rPr>
          <w:sz w:val="24"/>
          <w:szCs w:val="24"/>
        </w:rPr>
        <w:t xml:space="preserve"> със статут на производствен терен- Чисто производствена зона </w:t>
      </w:r>
      <w:r w:rsidR="00F45A9A">
        <w:rPr>
          <w:sz w:val="24"/>
          <w:szCs w:val="24"/>
          <w:lang w:val="en-US"/>
        </w:rPr>
        <w:t>(</w:t>
      </w:r>
      <w:proofErr w:type="spellStart"/>
      <w:r w:rsidR="00F45A9A">
        <w:rPr>
          <w:sz w:val="24"/>
          <w:szCs w:val="24"/>
        </w:rPr>
        <w:t>Пч</w:t>
      </w:r>
      <w:proofErr w:type="spellEnd"/>
      <w:r w:rsidR="00F45A9A">
        <w:rPr>
          <w:sz w:val="24"/>
          <w:szCs w:val="24"/>
          <w:lang w:val="en-US"/>
        </w:rPr>
        <w:t>)</w:t>
      </w:r>
      <w:r w:rsidR="00F45A9A">
        <w:rPr>
          <w:sz w:val="24"/>
          <w:szCs w:val="24"/>
        </w:rPr>
        <w:t>.</w:t>
      </w:r>
    </w:p>
    <w:p w:rsidR="00BE1917" w:rsidRPr="00F45A9A" w:rsidRDefault="00BE1917" w:rsidP="00E21B25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BE191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 w:rsidR="00F45A9A">
        <w:rPr>
          <w:sz w:val="24"/>
          <w:szCs w:val="24"/>
        </w:rPr>
        <w:t xml:space="preserve"> 61697.22.471 и 61697.22.539 по действащите КККР на с. Развигорово – 0.52 ха от земеделски територии – необработваеми земи стават със статут на обществено обслужващи дейности.</w:t>
      </w:r>
    </w:p>
    <w:p w:rsidR="00E21B25" w:rsidRDefault="00BE1917" w:rsidP="00E21B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E1917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 w:rsidR="00F45A9A">
        <w:rPr>
          <w:sz w:val="24"/>
          <w:szCs w:val="24"/>
        </w:rPr>
        <w:t xml:space="preserve"> 72285.28.432 и ПИ 72285.29.433 по действащите КККР на с. Тервел – 38.54 ха, от които:</w:t>
      </w:r>
    </w:p>
    <w:p w:rsidR="00F45A9A" w:rsidRDefault="007E315B" w:rsidP="00E21B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5A9A">
        <w:rPr>
          <w:sz w:val="24"/>
          <w:szCs w:val="24"/>
        </w:rPr>
        <w:t xml:space="preserve">-19.95 ха се изменят от Необработваеми земи в Чисто производствена </w:t>
      </w:r>
      <w:proofErr w:type="spellStart"/>
      <w:r w:rsidR="00F45A9A">
        <w:rPr>
          <w:sz w:val="24"/>
          <w:szCs w:val="24"/>
        </w:rPr>
        <w:t>устройствена</w:t>
      </w:r>
      <w:proofErr w:type="spellEnd"/>
      <w:r w:rsidR="00F45A9A">
        <w:rPr>
          <w:sz w:val="24"/>
          <w:szCs w:val="24"/>
        </w:rPr>
        <w:t xml:space="preserve"> зона </w:t>
      </w:r>
      <w:r w:rsidR="00F45A9A">
        <w:rPr>
          <w:sz w:val="24"/>
          <w:szCs w:val="24"/>
          <w:lang w:val="en-US"/>
        </w:rPr>
        <w:t>(</w:t>
      </w:r>
      <w:proofErr w:type="spellStart"/>
      <w:r w:rsidR="000B6C8A">
        <w:rPr>
          <w:sz w:val="24"/>
          <w:szCs w:val="24"/>
        </w:rPr>
        <w:t>Пч</w:t>
      </w:r>
      <w:proofErr w:type="spellEnd"/>
      <w:r w:rsidR="00F45A9A">
        <w:rPr>
          <w:sz w:val="24"/>
          <w:szCs w:val="24"/>
          <w:lang w:val="en-US"/>
        </w:rPr>
        <w:t>)</w:t>
      </w:r>
      <w:r w:rsidR="000B6C8A">
        <w:rPr>
          <w:sz w:val="24"/>
          <w:szCs w:val="24"/>
        </w:rPr>
        <w:t>;</w:t>
      </w:r>
    </w:p>
    <w:p w:rsidR="007E315B" w:rsidRPr="007E315B" w:rsidRDefault="007E315B" w:rsidP="00E21B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6C8A">
        <w:rPr>
          <w:sz w:val="24"/>
          <w:szCs w:val="24"/>
        </w:rPr>
        <w:t xml:space="preserve">-18.58 ха се изменят от Други горски територии в земеделски земи в Чисто производствена </w:t>
      </w:r>
      <w:proofErr w:type="spellStart"/>
      <w:r w:rsidR="000B6C8A">
        <w:rPr>
          <w:sz w:val="24"/>
          <w:szCs w:val="24"/>
        </w:rPr>
        <w:t>устройствена</w:t>
      </w:r>
      <w:proofErr w:type="spellEnd"/>
      <w:r w:rsidR="000B6C8A">
        <w:rPr>
          <w:sz w:val="24"/>
          <w:szCs w:val="24"/>
        </w:rPr>
        <w:t xml:space="preserve"> зона </w:t>
      </w:r>
      <w:r w:rsidR="000B6C8A">
        <w:rPr>
          <w:sz w:val="24"/>
          <w:szCs w:val="24"/>
          <w:lang w:val="en-US"/>
        </w:rPr>
        <w:t>(</w:t>
      </w:r>
      <w:proofErr w:type="spellStart"/>
      <w:r w:rsidR="000B6C8A">
        <w:rPr>
          <w:sz w:val="24"/>
          <w:szCs w:val="24"/>
        </w:rPr>
        <w:t>Пч</w:t>
      </w:r>
      <w:proofErr w:type="spellEnd"/>
      <w:r w:rsidR="000B6C8A">
        <w:rPr>
          <w:sz w:val="24"/>
          <w:szCs w:val="24"/>
          <w:lang w:val="en-US"/>
        </w:rPr>
        <w:t>)</w:t>
      </w:r>
      <w:r w:rsidR="000B6C8A">
        <w:rPr>
          <w:sz w:val="24"/>
          <w:szCs w:val="24"/>
        </w:rPr>
        <w:t>.</w:t>
      </w:r>
    </w:p>
    <w:p w:rsidR="00E21B25" w:rsidRPr="007E315B" w:rsidRDefault="00BE1917" w:rsidP="00340986">
      <w:pPr>
        <w:ind w:firstLine="708"/>
        <w:contextualSpacing/>
        <w:jc w:val="both"/>
        <w:rPr>
          <w:sz w:val="24"/>
          <w:szCs w:val="24"/>
        </w:rPr>
      </w:pPr>
      <w:r w:rsidRPr="00BE1917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 w:rsidR="007E315B">
        <w:rPr>
          <w:sz w:val="24"/>
          <w:szCs w:val="24"/>
        </w:rPr>
        <w:t xml:space="preserve"> 72285.26.406 по действащите КККР на с. Тервел – 15.15 ха от „земеделски територии-необработваеми земи” стават със статут на производствен терен- Чисто производствена зона </w:t>
      </w:r>
      <w:r w:rsidR="007E315B">
        <w:rPr>
          <w:sz w:val="24"/>
          <w:szCs w:val="24"/>
          <w:lang w:val="en-US"/>
        </w:rPr>
        <w:t>(</w:t>
      </w:r>
      <w:proofErr w:type="spellStart"/>
      <w:r w:rsidR="007E315B">
        <w:rPr>
          <w:sz w:val="24"/>
          <w:szCs w:val="24"/>
        </w:rPr>
        <w:t>Пч</w:t>
      </w:r>
      <w:proofErr w:type="spellEnd"/>
      <w:r w:rsidR="007E315B">
        <w:rPr>
          <w:sz w:val="24"/>
          <w:szCs w:val="24"/>
          <w:lang w:val="en-US"/>
        </w:rPr>
        <w:t>)</w:t>
      </w:r>
      <w:r w:rsidR="007E315B">
        <w:rPr>
          <w:sz w:val="24"/>
          <w:szCs w:val="24"/>
        </w:rPr>
        <w:t>.</w:t>
      </w:r>
    </w:p>
    <w:p w:rsidR="00E21B25" w:rsidRPr="007E315B" w:rsidRDefault="00BE1917" w:rsidP="00340986">
      <w:pPr>
        <w:ind w:firstLine="708"/>
        <w:contextualSpacing/>
        <w:jc w:val="both"/>
        <w:rPr>
          <w:sz w:val="24"/>
          <w:szCs w:val="24"/>
        </w:rPr>
      </w:pPr>
      <w:r w:rsidRPr="00BE1917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 w:rsidR="007E315B">
        <w:rPr>
          <w:sz w:val="24"/>
          <w:szCs w:val="24"/>
        </w:rPr>
        <w:t xml:space="preserve"> 72285.28.425, по действащите КККР на с. Тервел – 17.38 ха от „земеделски територии – необработваеми земи стават със статут на производствен терен- Чисто производствена зона </w:t>
      </w:r>
      <w:r w:rsidR="007E315B">
        <w:rPr>
          <w:sz w:val="24"/>
          <w:szCs w:val="24"/>
          <w:lang w:val="en-US"/>
        </w:rPr>
        <w:t>(</w:t>
      </w:r>
      <w:proofErr w:type="spellStart"/>
      <w:r w:rsidR="007E315B">
        <w:rPr>
          <w:sz w:val="24"/>
          <w:szCs w:val="24"/>
        </w:rPr>
        <w:t>Пч</w:t>
      </w:r>
      <w:proofErr w:type="spellEnd"/>
      <w:r w:rsidR="007E315B">
        <w:rPr>
          <w:sz w:val="24"/>
          <w:szCs w:val="24"/>
          <w:lang w:val="en-US"/>
        </w:rPr>
        <w:t>)</w:t>
      </w:r>
      <w:r w:rsidR="007E315B">
        <w:rPr>
          <w:sz w:val="24"/>
          <w:szCs w:val="24"/>
        </w:rPr>
        <w:t>.</w:t>
      </w:r>
    </w:p>
    <w:p w:rsidR="00BE1917" w:rsidRDefault="00BE1917" w:rsidP="00BE1917">
      <w:pPr>
        <w:ind w:firstLine="708"/>
        <w:contextualSpacing/>
        <w:jc w:val="both"/>
        <w:rPr>
          <w:sz w:val="24"/>
          <w:szCs w:val="24"/>
        </w:rPr>
      </w:pPr>
      <w:r w:rsidRPr="00BE191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 w:rsidR="007E315B">
        <w:rPr>
          <w:sz w:val="24"/>
          <w:szCs w:val="24"/>
        </w:rPr>
        <w:t xml:space="preserve"> 02244.13.96, 02244.13.98, 02244.13.99, 02244.13.1 по КККР на с. Байково и поземлени имоти с </w:t>
      </w:r>
      <w:proofErr w:type="spellStart"/>
      <w:r w:rsidR="007E315B">
        <w:rPr>
          <w:sz w:val="24"/>
          <w:szCs w:val="24"/>
        </w:rPr>
        <w:t>идинтификатори</w:t>
      </w:r>
      <w:proofErr w:type="spellEnd"/>
      <w:r w:rsidR="007E315B">
        <w:rPr>
          <w:sz w:val="24"/>
          <w:szCs w:val="24"/>
        </w:rPr>
        <w:t xml:space="preserve"> 73050.23.7, 73050.23.54, 73050</w:t>
      </w:r>
      <w:r w:rsidR="00546F82">
        <w:rPr>
          <w:sz w:val="24"/>
          <w:szCs w:val="24"/>
        </w:rPr>
        <w:t>.15.9 по КККР на с. Трем – 2.2</w:t>
      </w:r>
      <w:r w:rsidR="007E315B">
        <w:rPr>
          <w:sz w:val="24"/>
          <w:szCs w:val="24"/>
        </w:rPr>
        <w:t xml:space="preserve">1 ха от Необработваеми земи, </w:t>
      </w:r>
      <w:proofErr w:type="spellStart"/>
      <w:r w:rsidR="007E315B">
        <w:rPr>
          <w:sz w:val="24"/>
          <w:szCs w:val="24"/>
        </w:rPr>
        <w:t>Рекреационна</w:t>
      </w:r>
      <w:proofErr w:type="spellEnd"/>
      <w:r w:rsidR="007E315B">
        <w:rPr>
          <w:sz w:val="24"/>
          <w:szCs w:val="24"/>
        </w:rPr>
        <w:t xml:space="preserve"> </w:t>
      </w:r>
      <w:proofErr w:type="spellStart"/>
      <w:r w:rsidR="007E315B">
        <w:rPr>
          <w:sz w:val="24"/>
          <w:szCs w:val="24"/>
        </w:rPr>
        <w:t>устройствена</w:t>
      </w:r>
      <w:proofErr w:type="spellEnd"/>
      <w:r w:rsidR="007E315B">
        <w:rPr>
          <w:sz w:val="24"/>
          <w:szCs w:val="24"/>
        </w:rPr>
        <w:t xml:space="preserve"> зона </w:t>
      </w:r>
      <w:r w:rsidR="007E315B">
        <w:rPr>
          <w:sz w:val="24"/>
          <w:szCs w:val="24"/>
          <w:lang w:val="en-US"/>
        </w:rPr>
        <w:t>(</w:t>
      </w:r>
      <w:r w:rsidR="007E315B">
        <w:rPr>
          <w:sz w:val="24"/>
          <w:szCs w:val="24"/>
        </w:rPr>
        <w:t>ОК</w:t>
      </w:r>
      <w:r w:rsidR="007E315B">
        <w:rPr>
          <w:sz w:val="24"/>
          <w:szCs w:val="24"/>
          <w:lang w:val="en-US"/>
        </w:rPr>
        <w:t>)</w:t>
      </w:r>
      <w:r w:rsidR="007E315B">
        <w:rPr>
          <w:sz w:val="24"/>
          <w:szCs w:val="24"/>
        </w:rPr>
        <w:t xml:space="preserve"> и „Обработваеми земи-ниви” се изменят, както следва:</w:t>
      </w:r>
    </w:p>
    <w:p w:rsidR="007E315B" w:rsidRDefault="007E315B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-0.4541 ха се </w:t>
      </w:r>
      <w:r w:rsidR="0027082E">
        <w:rPr>
          <w:sz w:val="24"/>
          <w:szCs w:val="24"/>
        </w:rPr>
        <w:t xml:space="preserve">изменят от Необработваеми земи в </w:t>
      </w:r>
      <w:proofErr w:type="spellStart"/>
      <w:r w:rsidR="0027082E">
        <w:rPr>
          <w:sz w:val="24"/>
          <w:szCs w:val="24"/>
        </w:rPr>
        <w:t>Рекреационна</w:t>
      </w:r>
      <w:proofErr w:type="spellEnd"/>
      <w:r w:rsidR="0027082E">
        <w:rPr>
          <w:sz w:val="24"/>
          <w:szCs w:val="24"/>
        </w:rPr>
        <w:t xml:space="preserve"> </w:t>
      </w:r>
      <w:proofErr w:type="spellStart"/>
      <w:r w:rsidR="0027082E">
        <w:rPr>
          <w:sz w:val="24"/>
          <w:szCs w:val="24"/>
        </w:rPr>
        <w:t>устройствена</w:t>
      </w:r>
      <w:proofErr w:type="spellEnd"/>
      <w:r w:rsidR="0027082E">
        <w:rPr>
          <w:sz w:val="24"/>
          <w:szCs w:val="24"/>
        </w:rPr>
        <w:t xml:space="preserve"> зона </w:t>
      </w:r>
      <w:r w:rsidR="0027082E">
        <w:rPr>
          <w:sz w:val="24"/>
          <w:szCs w:val="24"/>
          <w:lang w:val="en-US"/>
        </w:rPr>
        <w:t>(</w:t>
      </w:r>
      <w:r w:rsidR="0027082E">
        <w:rPr>
          <w:sz w:val="24"/>
          <w:szCs w:val="24"/>
        </w:rPr>
        <w:t>ОК</w:t>
      </w:r>
      <w:r w:rsidR="0027082E">
        <w:rPr>
          <w:sz w:val="24"/>
          <w:szCs w:val="24"/>
          <w:lang w:val="en-US"/>
        </w:rPr>
        <w:t>)</w:t>
      </w:r>
      <w:r w:rsidR="0027082E">
        <w:rPr>
          <w:sz w:val="24"/>
          <w:szCs w:val="24"/>
        </w:rPr>
        <w:t>;</w:t>
      </w:r>
    </w:p>
    <w:p w:rsidR="0027082E" w:rsidRDefault="0027082E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-0.032 ха се изменят от </w:t>
      </w:r>
      <w:proofErr w:type="spellStart"/>
      <w:r>
        <w:rPr>
          <w:sz w:val="24"/>
          <w:szCs w:val="24"/>
        </w:rPr>
        <w:t>Рекреационна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устройствена</w:t>
      </w:r>
      <w:proofErr w:type="spellEnd"/>
      <w:r>
        <w:rPr>
          <w:sz w:val="24"/>
          <w:szCs w:val="24"/>
        </w:rPr>
        <w:t xml:space="preserve"> зона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във водна площ за осигуряване инфраструктурата на яз. Байково;</w:t>
      </w:r>
    </w:p>
    <w:p w:rsidR="0027082E" w:rsidRDefault="0027082E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-0.2192 ха се изменят от </w:t>
      </w:r>
      <w:proofErr w:type="spellStart"/>
      <w:r>
        <w:rPr>
          <w:sz w:val="24"/>
          <w:szCs w:val="24"/>
        </w:rPr>
        <w:t>Рекреационна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устройствена</w:t>
      </w:r>
      <w:proofErr w:type="spellEnd"/>
      <w:r>
        <w:rPr>
          <w:sz w:val="24"/>
          <w:szCs w:val="24"/>
        </w:rPr>
        <w:t xml:space="preserve"> зона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във водна площ за осигуряване инфраструктурата на яз. Байково;</w:t>
      </w:r>
    </w:p>
    <w:p w:rsidR="0027082E" w:rsidRDefault="0027082E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-0.7753 ха от „Обработваеми земи – ниви” се променя във водна площ за осигуряване инфраструктурата на яз. Байково;</w:t>
      </w:r>
    </w:p>
    <w:p w:rsidR="0027082E" w:rsidRDefault="0027082E" w:rsidP="0027082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-0.3958 ха от „Обработваеми земи – ниви” се променя във водна площ за осигуряване инфраструктурата на яз. Байково;</w:t>
      </w:r>
    </w:p>
    <w:p w:rsidR="0027082E" w:rsidRDefault="0027082E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-0.0163 ха от транспортна инфраструктура в рамките на територия с общо предназначение „Обработваеми земи – ниви” се обособява като водна площ за осигуряване инфраструктурата на яз. Байково;</w:t>
      </w:r>
    </w:p>
    <w:p w:rsidR="0027082E" w:rsidRDefault="0027082E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-0.3154 ха от Необработваеми земи се обособяват като водна площ за осигуряване инфраструктурата на яз. Байково.</w:t>
      </w:r>
    </w:p>
    <w:p w:rsidR="0027082E" w:rsidRDefault="0027082E" w:rsidP="00BE1917">
      <w:pPr>
        <w:ind w:firstLine="708"/>
        <w:contextualSpacing/>
        <w:jc w:val="both"/>
        <w:rPr>
          <w:sz w:val="24"/>
          <w:szCs w:val="24"/>
        </w:rPr>
      </w:pPr>
      <w:r w:rsidRPr="00E65DD6">
        <w:rPr>
          <w:b/>
          <w:sz w:val="24"/>
          <w:szCs w:val="24"/>
        </w:rPr>
        <w:t>9.</w:t>
      </w:r>
      <w:r>
        <w:rPr>
          <w:sz w:val="24"/>
          <w:szCs w:val="24"/>
        </w:rPr>
        <w:t>УПИ</w:t>
      </w:r>
      <w:r w:rsidR="00E65DD6">
        <w:rPr>
          <w:sz w:val="24"/>
          <w:szCs w:val="24"/>
        </w:rPr>
        <w:t xml:space="preserve"> </w:t>
      </w:r>
      <w:r w:rsidR="00E65DD6">
        <w:rPr>
          <w:sz w:val="24"/>
          <w:szCs w:val="24"/>
          <w:lang w:val="en-US"/>
        </w:rPr>
        <w:t>(</w:t>
      </w:r>
      <w:r w:rsidR="00E65DD6">
        <w:rPr>
          <w:sz w:val="24"/>
          <w:szCs w:val="24"/>
        </w:rPr>
        <w:t>урегулиран поземлен имот</w:t>
      </w:r>
      <w:r w:rsidR="00E65DD6">
        <w:rPr>
          <w:sz w:val="24"/>
          <w:szCs w:val="24"/>
          <w:lang w:val="en-US"/>
        </w:rPr>
        <w:t>)</w:t>
      </w:r>
      <w:r w:rsidR="00E65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 кв. 20 по регулационния план на с. Трем</w:t>
      </w:r>
      <w:r w:rsidR="00E65DD6">
        <w:rPr>
          <w:sz w:val="24"/>
          <w:szCs w:val="24"/>
        </w:rPr>
        <w:t xml:space="preserve">- 0.59 ха част от Обществено-обслужващ терен се обособява като Жилищната </w:t>
      </w:r>
      <w:proofErr w:type="spellStart"/>
      <w:r w:rsidR="00E65DD6">
        <w:rPr>
          <w:sz w:val="24"/>
          <w:szCs w:val="24"/>
        </w:rPr>
        <w:t>устройствена</w:t>
      </w:r>
      <w:proofErr w:type="spellEnd"/>
      <w:r w:rsidR="00E65DD6">
        <w:rPr>
          <w:sz w:val="24"/>
          <w:szCs w:val="24"/>
        </w:rPr>
        <w:t xml:space="preserve"> зона с малка височина </w:t>
      </w:r>
      <w:r w:rsidR="00E65DD6">
        <w:rPr>
          <w:sz w:val="24"/>
          <w:szCs w:val="24"/>
          <w:lang w:val="en-US"/>
        </w:rPr>
        <w:t>(</w:t>
      </w:r>
      <w:proofErr w:type="spellStart"/>
      <w:r w:rsidR="00E65DD6">
        <w:rPr>
          <w:sz w:val="24"/>
          <w:szCs w:val="24"/>
        </w:rPr>
        <w:t>Жм</w:t>
      </w:r>
      <w:proofErr w:type="spellEnd"/>
      <w:r w:rsidR="00E65DD6">
        <w:rPr>
          <w:sz w:val="24"/>
          <w:szCs w:val="24"/>
          <w:lang w:val="en-US"/>
        </w:rPr>
        <w:t>)</w:t>
      </w:r>
      <w:r w:rsidR="00E65DD6">
        <w:rPr>
          <w:sz w:val="24"/>
          <w:szCs w:val="24"/>
        </w:rPr>
        <w:t>.</w:t>
      </w:r>
    </w:p>
    <w:p w:rsidR="00E65DD6" w:rsidRDefault="00E65DD6" w:rsidP="00BE1917">
      <w:pPr>
        <w:ind w:firstLine="708"/>
        <w:contextualSpacing/>
        <w:jc w:val="both"/>
        <w:rPr>
          <w:sz w:val="24"/>
          <w:szCs w:val="24"/>
        </w:rPr>
      </w:pPr>
      <w:r w:rsidRPr="00E65DD6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VIII, </w:t>
      </w:r>
      <w:r>
        <w:rPr>
          <w:sz w:val="24"/>
          <w:szCs w:val="24"/>
        </w:rPr>
        <w:t xml:space="preserve">в кв. 26 по действащия регулационен план на с. Тимарево- 3.38 ха от спортен терен се обособява като Чисто </w:t>
      </w:r>
      <w:proofErr w:type="spellStart"/>
      <w:r>
        <w:rPr>
          <w:sz w:val="24"/>
          <w:szCs w:val="24"/>
        </w:rPr>
        <w:t>произвоствена</w:t>
      </w:r>
      <w:proofErr w:type="spellEnd"/>
      <w:r>
        <w:rPr>
          <w:sz w:val="24"/>
          <w:szCs w:val="24"/>
        </w:rPr>
        <w:t xml:space="preserve"> зона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Пч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27082E" w:rsidRDefault="00E65DD6" w:rsidP="00BE1917">
      <w:pPr>
        <w:ind w:firstLine="708"/>
        <w:contextualSpacing/>
        <w:jc w:val="both"/>
        <w:rPr>
          <w:sz w:val="24"/>
          <w:szCs w:val="24"/>
        </w:rPr>
      </w:pPr>
      <w:r w:rsidRPr="00E65DD6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32250.73.7 по действащите КККР на с. Иглика – 0.97 ха от спортен терен се обособява като Чисто производствена зона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Пч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E65DD6" w:rsidRPr="00025F7A" w:rsidRDefault="00E65DD6" w:rsidP="00025F7A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025F7A">
        <w:rPr>
          <w:b/>
          <w:sz w:val="24"/>
          <w:szCs w:val="24"/>
          <w:u w:val="single"/>
        </w:rPr>
        <w:t>ПО ДВАДЕСЕТ И ПЪРВА ТОЧКА ОТ ДНЕВНИЯ РЕД</w:t>
      </w:r>
    </w:p>
    <w:p w:rsidR="00E65DD6" w:rsidRDefault="00E65DD6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Питане.</w:t>
      </w:r>
    </w:p>
    <w:p w:rsidR="00E65DD6" w:rsidRDefault="00E65DD6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се направиха питания.</w:t>
      </w:r>
    </w:p>
    <w:p w:rsidR="00E65DD6" w:rsidRDefault="00E65DD6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Г-н Мустафа Ахмед – Председател на Общински съвет</w:t>
      </w:r>
      <w:r w:rsidR="004D0A2A">
        <w:rPr>
          <w:sz w:val="24"/>
          <w:szCs w:val="24"/>
        </w:rPr>
        <w:t xml:space="preserve"> Хитрино</w:t>
      </w:r>
      <w:r>
        <w:rPr>
          <w:sz w:val="24"/>
          <w:szCs w:val="24"/>
        </w:rPr>
        <w:t xml:space="preserve"> закри заседанието, поради изчерпване на дневния ред</w:t>
      </w:r>
      <w:r w:rsidR="004D0A2A">
        <w:rPr>
          <w:sz w:val="24"/>
          <w:szCs w:val="24"/>
        </w:rPr>
        <w:t>,</w:t>
      </w:r>
      <w:r>
        <w:rPr>
          <w:sz w:val="24"/>
          <w:szCs w:val="24"/>
        </w:rPr>
        <w:t xml:space="preserve"> в  </w:t>
      </w:r>
      <w:r w:rsidR="004D0A2A">
        <w:rPr>
          <w:sz w:val="24"/>
          <w:szCs w:val="24"/>
        </w:rPr>
        <w:t xml:space="preserve">11.45 </w:t>
      </w:r>
      <w:r>
        <w:rPr>
          <w:sz w:val="24"/>
          <w:szCs w:val="24"/>
        </w:rPr>
        <w:t>часа.</w:t>
      </w:r>
    </w:p>
    <w:p w:rsidR="00E65DD6" w:rsidRDefault="00E65DD6" w:rsidP="00BE1917">
      <w:pPr>
        <w:ind w:firstLine="708"/>
        <w:contextualSpacing/>
        <w:jc w:val="both"/>
        <w:rPr>
          <w:sz w:val="24"/>
          <w:szCs w:val="24"/>
        </w:rPr>
      </w:pPr>
    </w:p>
    <w:p w:rsidR="00E65DD6" w:rsidRDefault="00E65DD6" w:rsidP="00BE1917">
      <w:pPr>
        <w:ind w:firstLine="708"/>
        <w:contextualSpacing/>
        <w:jc w:val="both"/>
        <w:rPr>
          <w:sz w:val="24"/>
          <w:szCs w:val="24"/>
        </w:rPr>
      </w:pPr>
    </w:p>
    <w:p w:rsidR="00E65DD6" w:rsidRPr="00E65DD6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E65DD6">
        <w:rPr>
          <w:b/>
          <w:sz w:val="24"/>
          <w:szCs w:val="24"/>
        </w:rPr>
        <w:t>МУСТАФА АХМЕД:</w:t>
      </w:r>
      <w:r w:rsidR="00D9103F">
        <w:rPr>
          <w:b/>
          <w:sz w:val="24"/>
          <w:szCs w:val="24"/>
        </w:rPr>
        <w:t xml:space="preserve"> / П /</w:t>
      </w:r>
    </w:p>
    <w:p w:rsidR="00E65DD6" w:rsidRDefault="00E65DD6" w:rsidP="00E65DD6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E65DD6" w:rsidRDefault="00E65DD6" w:rsidP="00E65DD6">
      <w:pPr>
        <w:ind w:left="4248" w:firstLine="708"/>
        <w:contextualSpacing/>
        <w:jc w:val="both"/>
        <w:rPr>
          <w:sz w:val="24"/>
          <w:szCs w:val="24"/>
        </w:rPr>
      </w:pPr>
    </w:p>
    <w:p w:rsidR="00E65DD6" w:rsidRPr="00E65DD6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E65DD6">
        <w:rPr>
          <w:b/>
          <w:sz w:val="24"/>
          <w:szCs w:val="24"/>
        </w:rPr>
        <w:t>НЕВЯНКА ТОДЕВА:</w:t>
      </w:r>
      <w:r w:rsidR="00D9103F">
        <w:rPr>
          <w:b/>
          <w:sz w:val="24"/>
          <w:szCs w:val="24"/>
        </w:rPr>
        <w:t xml:space="preserve"> / П /</w:t>
      </w:r>
    </w:p>
    <w:p w:rsidR="00E65DD6" w:rsidRPr="0027082E" w:rsidRDefault="00E65DD6" w:rsidP="00E65DD6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ПРОТОКОЛИСТ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2C4DA1" w:rsidRPr="002C4DA1" w:rsidRDefault="002C4DA1" w:rsidP="000B7DE3">
      <w:pPr>
        <w:ind w:firstLine="708"/>
        <w:contextualSpacing/>
        <w:jc w:val="both"/>
        <w:rPr>
          <w:sz w:val="24"/>
          <w:szCs w:val="24"/>
        </w:rPr>
      </w:pPr>
    </w:p>
    <w:p w:rsidR="00F74ED0" w:rsidRDefault="00F74ED0" w:rsidP="00F74ED0">
      <w:pPr>
        <w:contextualSpacing/>
        <w:rPr>
          <w:sz w:val="24"/>
          <w:szCs w:val="24"/>
        </w:rPr>
      </w:pPr>
    </w:p>
    <w:p w:rsidR="005A4BC1" w:rsidRDefault="005A4BC1" w:rsidP="005A4BC1">
      <w:pPr>
        <w:ind w:firstLine="708"/>
        <w:contextualSpacing/>
        <w:rPr>
          <w:b/>
          <w:sz w:val="24"/>
          <w:szCs w:val="24"/>
        </w:rPr>
      </w:pPr>
    </w:p>
    <w:p w:rsidR="005A4BC1" w:rsidRPr="00B318B3" w:rsidRDefault="005A4BC1" w:rsidP="005A4BC1">
      <w:pPr>
        <w:contextualSpacing/>
        <w:jc w:val="both"/>
        <w:rPr>
          <w:sz w:val="24"/>
          <w:szCs w:val="24"/>
        </w:rPr>
      </w:pPr>
    </w:p>
    <w:p w:rsidR="005A4BC1" w:rsidRDefault="005A4BC1" w:rsidP="005A4BC1">
      <w:pPr>
        <w:ind w:firstLine="708"/>
        <w:contextualSpacing/>
        <w:rPr>
          <w:b/>
          <w:sz w:val="24"/>
          <w:szCs w:val="24"/>
        </w:rPr>
      </w:pPr>
    </w:p>
    <w:p w:rsidR="005A4BC1" w:rsidRDefault="005A4BC1" w:rsidP="00993470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FF3D6D" w:rsidRPr="00522FF3" w:rsidRDefault="00FF3D6D" w:rsidP="0052363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sectPr w:rsidR="00FF3D6D" w:rsidRPr="00522FF3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4A" w:rsidRDefault="00BA0E4A" w:rsidP="0090267E">
      <w:pPr>
        <w:spacing w:after="0" w:line="240" w:lineRule="auto"/>
      </w:pPr>
      <w:r>
        <w:separator/>
      </w:r>
    </w:p>
  </w:endnote>
  <w:endnote w:type="continuationSeparator" w:id="0">
    <w:p w:rsidR="00BA0E4A" w:rsidRDefault="00BA0E4A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AC4630" w:rsidRDefault="00AC463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43EB"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43EB"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4630" w:rsidRDefault="00AC46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4A" w:rsidRDefault="00BA0E4A" w:rsidP="0090267E">
      <w:pPr>
        <w:spacing w:after="0" w:line="240" w:lineRule="auto"/>
      </w:pPr>
      <w:r>
        <w:separator/>
      </w:r>
    </w:p>
  </w:footnote>
  <w:footnote w:type="continuationSeparator" w:id="0">
    <w:p w:rsidR="00BA0E4A" w:rsidRDefault="00BA0E4A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27A3"/>
    <w:rsid w:val="00002F83"/>
    <w:rsid w:val="00004825"/>
    <w:rsid w:val="00005011"/>
    <w:rsid w:val="0000562B"/>
    <w:rsid w:val="0000568B"/>
    <w:rsid w:val="000056F1"/>
    <w:rsid w:val="000058E2"/>
    <w:rsid w:val="00007DBA"/>
    <w:rsid w:val="00010366"/>
    <w:rsid w:val="000116E6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2059D"/>
    <w:rsid w:val="00020916"/>
    <w:rsid w:val="00020D19"/>
    <w:rsid w:val="0002217E"/>
    <w:rsid w:val="0002271E"/>
    <w:rsid w:val="00022F1D"/>
    <w:rsid w:val="000239D3"/>
    <w:rsid w:val="0002502A"/>
    <w:rsid w:val="00025CAF"/>
    <w:rsid w:val="00025F7A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45266"/>
    <w:rsid w:val="0005132D"/>
    <w:rsid w:val="000515D3"/>
    <w:rsid w:val="00053754"/>
    <w:rsid w:val="00053932"/>
    <w:rsid w:val="00054F5C"/>
    <w:rsid w:val="0005549B"/>
    <w:rsid w:val="0005579F"/>
    <w:rsid w:val="00055800"/>
    <w:rsid w:val="000562E7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231"/>
    <w:rsid w:val="00065FAC"/>
    <w:rsid w:val="0006614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479D"/>
    <w:rsid w:val="00095B0D"/>
    <w:rsid w:val="00095D4D"/>
    <w:rsid w:val="000968EB"/>
    <w:rsid w:val="00096CA1"/>
    <w:rsid w:val="000A07B5"/>
    <w:rsid w:val="000A0E2C"/>
    <w:rsid w:val="000A16FD"/>
    <w:rsid w:val="000A1C90"/>
    <w:rsid w:val="000A2D4B"/>
    <w:rsid w:val="000A4C43"/>
    <w:rsid w:val="000A4C49"/>
    <w:rsid w:val="000A5A74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C8A"/>
    <w:rsid w:val="000B6ECF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3F86"/>
    <w:rsid w:val="000D472D"/>
    <w:rsid w:val="000D56A1"/>
    <w:rsid w:val="000D5D83"/>
    <w:rsid w:val="000D6FDC"/>
    <w:rsid w:val="000D7B13"/>
    <w:rsid w:val="000E0BAE"/>
    <w:rsid w:val="000E20A4"/>
    <w:rsid w:val="000E228C"/>
    <w:rsid w:val="000E4224"/>
    <w:rsid w:val="000E46BC"/>
    <w:rsid w:val="000E5959"/>
    <w:rsid w:val="000E59D8"/>
    <w:rsid w:val="000E7564"/>
    <w:rsid w:val="000F0119"/>
    <w:rsid w:val="000F07C4"/>
    <w:rsid w:val="000F110A"/>
    <w:rsid w:val="000F15B7"/>
    <w:rsid w:val="000F3311"/>
    <w:rsid w:val="000F3B68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2AB5"/>
    <w:rsid w:val="00102CFE"/>
    <w:rsid w:val="00102DF4"/>
    <w:rsid w:val="0010356B"/>
    <w:rsid w:val="001047E9"/>
    <w:rsid w:val="001049A9"/>
    <w:rsid w:val="0010519B"/>
    <w:rsid w:val="0010579A"/>
    <w:rsid w:val="00106275"/>
    <w:rsid w:val="001063C6"/>
    <w:rsid w:val="0010693C"/>
    <w:rsid w:val="00106E19"/>
    <w:rsid w:val="00110D00"/>
    <w:rsid w:val="00110E33"/>
    <w:rsid w:val="0011120C"/>
    <w:rsid w:val="001112C1"/>
    <w:rsid w:val="001113EB"/>
    <w:rsid w:val="00111A27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20705"/>
    <w:rsid w:val="00120909"/>
    <w:rsid w:val="001217EA"/>
    <w:rsid w:val="00123DFA"/>
    <w:rsid w:val="0012519D"/>
    <w:rsid w:val="00126A17"/>
    <w:rsid w:val="001275F6"/>
    <w:rsid w:val="0012777E"/>
    <w:rsid w:val="001309D2"/>
    <w:rsid w:val="00131E12"/>
    <w:rsid w:val="001332C6"/>
    <w:rsid w:val="0013493A"/>
    <w:rsid w:val="00134950"/>
    <w:rsid w:val="001349F8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B76"/>
    <w:rsid w:val="00150C18"/>
    <w:rsid w:val="0015196E"/>
    <w:rsid w:val="00154101"/>
    <w:rsid w:val="001548C5"/>
    <w:rsid w:val="00154CE5"/>
    <w:rsid w:val="001552D7"/>
    <w:rsid w:val="00156584"/>
    <w:rsid w:val="00157410"/>
    <w:rsid w:val="00160B08"/>
    <w:rsid w:val="00162008"/>
    <w:rsid w:val="00165261"/>
    <w:rsid w:val="00165DC9"/>
    <w:rsid w:val="001670C7"/>
    <w:rsid w:val="00167988"/>
    <w:rsid w:val="001704BC"/>
    <w:rsid w:val="0017112D"/>
    <w:rsid w:val="0017143F"/>
    <w:rsid w:val="00172012"/>
    <w:rsid w:val="00172A43"/>
    <w:rsid w:val="001730BD"/>
    <w:rsid w:val="0017334F"/>
    <w:rsid w:val="001743B6"/>
    <w:rsid w:val="001757E8"/>
    <w:rsid w:val="00177523"/>
    <w:rsid w:val="00180674"/>
    <w:rsid w:val="00180A13"/>
    <w:rsid w:val="00181D51"/>
    <w:rsid w:val="0018371A"/>
    <w:rsid w:val="0018420A"/>
    <w:rsid w:val="00185039"/>
    <w:rsid w:val="001858D7"/>
    <w:rsid w:val="00185E8D"/>
    <w:rsid w:val="001869AD"/>
    <w:rsid w:val="0018785D"/>
    <w:rsid w:val="00190938"/>
    <w:rsid w:val="00190E0D"/>
    <w:rsid w:val="001913DF"/>
    <w:rsid w:val="00191A18"/>
    <w:rsid w:val="00191ADA"/>
    <w:rsid w:val="00191B5C"/>
    <w:rsid w:val="00192C5B"/>
    <w:rsid w:val="00193C3D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5525"/>
    <w:rsid w:val="001A562D"/>
    <w:rsid w:val="001A719B"/>
    <w:rsid w:val="001A7C63"/>
    <w:rsid w:val="001B0A6A"/>
    <w:rsid w:val="001B1344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9FB"/>
    <w:rsid w:val="001C1A24"/>
    <w:rsid w:val="001C298C"/>
    <w:rsid w:val="001C3788"/>
    <w:rsid w:val="001C43B7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1A"/>
    <w:rsid w:val="002115DC"/>
    <w:rsid w:val="0021233B"/>
    <w:rsid w:val="002141D1"/>
    <w:rsid w:val="00214455"/>
    <w:rsid w:val="0021554A"/>
    <w:rsid w:val="00215BDA"/>
    <w:rsid w:val="00216042"/>
    <w:rsid w:val="002163CD"/>
    <w:rsid w:val="00216A05"/>
    <w:rsid w:val="00220307"/>
    <w:rsid w:val="00220317"/>
    <w:rsid w:val="00220533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A62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7ED5"/>
    <w:rsid w:val="00251E03"/>
    <w:rsid w:val="00252657"/>
    <w:rsid w:val="00254731"/>
    <w:rsid w:val="00256478"/>
    <w:rsid w:val="0025755E"/>
    <w:rsid w:val="00257E1A"/>
    <w:rsid w:val="0026094D"/>
    <w:rsid w:val="00260A02"/>
    <w:rsid w:val="00261EBC"/>
    <w:rsid w:val="0026242D"/>
    <w:rsid w:val="00262C68"/>
    <w:rsid w:val="00263CF5"/>
    <w:rsid w:val="00263D5E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4287"/>
    <w:rsid w:val="00284605"/>
    <w:rsid w:val="002857CE"/>
    <w:rsid w:val="00285A1E"/>
    <w:rsid w:val="00285A64"/>
    <w:rsid w:val="00286865"/>
    <w:rsid w:val="00291943"/>
    <w:rsid w:val="00292D2A"/>
    <w:rsid w:val="00293194"/>
    <w:rsid w:val="00294187"/>
    <w:rsid w:val="00295D84"/>
    <w:rsid w:val="00295E32"/>
    <w:rsid w:val="00296273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3F55"/>
    <w:rsid w:val="002A41C9"/>
    <w:rsid w:val="002A4338"/>
    <w:rsid w:val="002A46EB"/>
    <w:rsid w:val="002A4790"/>
    <w:rsid w:val="002A7DCC"/>
    <w:rsid w:val="002B1188"/>
    <w:rsid w:val="002B1B7A"/>
    <w:rsid w:val="002B2201"/>
    <w:rsid w:val="002B494D"/>
    <w:rsid w:val="002B4CA8"/>
    <w:rsid w:val="002B600B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A36"/>
    <w:rsid w:val="002C4DA1"/>
    <w:rsid w:val="002C51F8"/>
    <w:rsid w:val="002C648C"/>
    <w:rsid w:val="002C6D02"/>
    <w:rsid w:val="002C6D6F"/>
    <w:rsid w:val="002D138C"/>
    <w:rsid w:val="002D25E1"/>
    <w:rsid w:val="002D437A"/>
    <w:rsid w:val="002D471E"/>
    <w:rsid w:val="002D4D26"/>
    <w:rsid w:val="002D51EF"/>
    <w:rsid w:val="002D52D8"/>
    <w:rsid w:val="002D6661"/>
    <w:rsid w:val="002E076F"/>
    <w:rsid w:val="002E31A5"/>
    <w:rsid w:val="002E4AF1"/>
    <w:rsid w:val="002E5F43"/>
    <w:rsid w:val="002E618B"/>
    <w:rsid w:val="002E69C8"/>
    <w:rsid w:val="002E7082"/>
    <w:rsid w:val="002F034C"/>
    <w:rsid w:val="002F2322"/>
    <w:rsid w:val="002F23AB"/>
    <w:rsid w:val="002F2716"/>
    <w:rsid w:val="002F29CE"/>
    <w:rsid w:val="002F2D8E"/>
    <w:rsid w:val="002F3491"/>
    <w:rsid w:val="002F3747"/>
    <w:rsid w:val="002F47DD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6B48"/>
    <w:rsid w:val="00317C8C"/>
    <w:rsid w:val="003203FC"/>
    <w:rsid w:val="00320FA3"/>
    <w:rsid w:val="003211F9"/>
    <w:rsid w:val="00322393"/>
    <w:rsid w:val="00322840"/>
    <w:rsid w:val="00323A67"/>
    <w:rsid w:val="00323CF9"/>
    <w:rsid w:val="00323F06"/>
    <w:rsid w:val="0032489C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5BA5"/>
    <w:rsid w:val="0033667D"/>
    <w:rsid w:val="003403BD"/>
    <w:rsid w:val="00340986"/>
    <w:rsid w:val="003411E3"/>
    <w:rsid w:val="003413D9"/>
    <w:rsid w:val="00341D25"/>
    <w:rsid w:val="00343970"/>
    <w:rsid w:val="00344036"/>
    <w:rsid w:val="00344379"/>
    <w:rsid w:val="00344AB7"/>
    <w:rsid w:val="003453F5"/>
    <w:rsid w:val="003457D9"/>
    <w:rsid w:val="00347990"/>
    <w:rsid w:val="003507FA"/>
    <w:rsid w:val="00351357"/>
    <w:rsid w:val="00351FE9"/>
    <w:rsid w:val="00352831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1A31"/>
    <w:rsid w:val="0038233A"/>
    <w:rsid w:val="003835EB"/>
    <w:rsid w:val="003837A0"/>
    <w:rsid w:val="003837F2"/>
    <w:rsid w:val="003861CC"/>
    <w:rsid w:val="00386385"/>
    <w:rsid w:val="00386D79"/>
    <w:rsid w:val="003871CA"/>
    <w:rsid w:val="0039145C"/>
    <w:rsid w:val="00391DF6"/>
    <w:rsid w:val="00391E07"/>
    <w:rsid w:val="00392536"/>
    <w:rsid w:val="00393872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351D"/>
    <w:rsid w:val="003A35B2"/>
    <w:rsid w:val="003A4865"/>
    <w:rsid w:val="003A5F2E"/>
    <w:rsid w:val="003A6358"/>
    <w:rsid w:val="003A7323"/>
    <w:rsid w:val="003A7CCD"/>
    <w:rsid w:val="003B0076"/>
    <w:rsid w:val="003B00E4"/>
    <w:rsid w:val="003B02DE"/>
    <w:rsid w:val="003B2370"/>
    <w:rsid w:val="003B2D1D"/>
    <w:rsid w:val="003B2FE3"/>
    <w:rsid w:val="003B40AC"/>
    <w:rsid w:val="003B5030"/>
    <w:rsid w:val="003B5709"/>
    <w:rsid w:val="003B5FFB"/>
    <w:rsid w:val="003C075E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E01EB"/>
    <w:rsid w:val="003E03FB"/>
    <w:rsid w:val="003E0CD6"/>
    <w:rsid w:val="003E0EF5"/>
    <w:rsid w:val="003E23F8"/>
    <w:rsid w:val="003E29ED"/>
    <w:rsid w:val="003E3F31"/>
    <w:rsid w:val="003E408A"/>
    <w:rsid w:val="003E4641"/>
    <w:rsid w:val="003E558B"/>
    <w:rsid w:val="003E6F4B"/>
    <w:rsid w:val="003E6FA1"/>
    <w:rsid w:val="003E7EDC"/>
    <w:rsid w:val="003F0F2E"/>
    <w:rsid w:val="003F1698"/>
    <w:rsid w:val="003F454A"/>
    <w:rsid w:val="003F51C1"/>
    <w:rsid w:val="003F547C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16D5"/>
    <w:rsid w:val="0041199B"/>
    <w:rsid w:val="0041208C"/>
    <w:rsid w:val="00412534"/>
    <w:rsid w:val="004165BD"/>
    <w:rsid w:val="00417247"/>
    <w:rsid w:val="00417A6D"/>
    <w:rsid w:val="00417CF7"/>
    <w:rsid w:val="0042017F"/>
    <w:rsid w:val="00420D74"/>
    <w:rsid w:val="0042182F"/>
    <w:rsid w:val="00421C8E"/>
    <w:rsid w:val="004222E5"/>
    <w:rsid w:val="0042560C"/>
    <w:rsid w:val="00425F44"/>
    <w:rsid w:val="00426D9F"/>
    <w:rsid w:val="00427984"/>
    <w:rsid w:val="00430C1A"/>
    <w:rsid w:val="00431861"/>
    <w:rsid w:val="00431A7B"/>
    <w:rsid w:val="00431AED"/>
    <w:rsid w:val="00432CBC"/>
    <w:rsid w:val="0043311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C3E"/>
    <w:rsid w:val="0044373F"/>
    <w:rsid w:val="00443756"/>
    <w:rsid w:val="00443C01"/>
    <w:rsid w:val="00444252"/>
    <w:rsid w:val="004442D5"/>
    <w:rsid w:val="004447E4"/>
    <w:rsid w:val="00444AFD"/>
    <w:rsid w:val="00444D63"/>
    <w:rsid w:val="004461C0"/>
    <w:rsid w:val="00446A47"/>
    <w:rsid w:val="00446CBF"/>
    <w:rsid w:val="004510B5"/>
    <w:rsid w:val="00451DB7"/>
    <w:rsid w:val="00453280"/>
    <w:rsid w:val="0045505C"/>
    <w:rsid w:val="004562D9"/>
    <w:rsid w:val="00457AC0"/>
    <w:rsid w:val="0046034B"/>
    <w:rsid w:val="00460E31"/>
    <w:rsid w:val="00463353"/>
    <w:rsid w:val="00463CDB"/>
    <w:rsid w:val="004647B6"/>
    <w:rsid w:val="00464EAE"/>
    <w:rsid w:val="00465740"/>
    <w:rsid w:val="00466854"/>
    <w:rsid w:val="004674B6"/>
    <w:rsid w:val="004704DE"/>
    <w:rsid w:val="00470D5C"/>
    <w:rsid w:val="004722A1"/>
    <w:rsid w:val="004727C4"/>
    <w:rsid w:val="00473F27"/>
    <w:rsid w:val="004760D9"/>
    <w:rsid w:val="00477439"/>
    <w:rsid w:val="00481390"/>
    <w:rsid w:val="00482E4F"/>
    <w:rsid w:val="0048386C"/>
    <w:rsid w:val="004900C0"/>
    <w:rsid w:val="00490245"/>
    <w:rsid w:val="004903FF"/>
    <w:rsid w:val="00491DDA"/>
    <w:rsid w:val="004925E8"/>
    <w:rsid w:val="00492741"/>
    <w:rsid w:val="00493A7B"/>
    <w:rsid w:val="004943B0"/>
    <w:rsid w:val="00495108"/>
    <w:rsid w:val="00497C96"/>
    <w:rsid w:val="004A14B7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128"/>
    <w:rsid w:val="004B7314"/>
    <w:rsid w:val="004B78C4"/>
    <w:rsid w:val="004B7EF3"/>
    <w:rsid w:val="004C0C91"/>
    <w:rsid w:val="004C1A74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A2A"/>
    <w:rsid w:val="004D0BEB"/>
    <w:rsid w:val="004D1374"/>
    <w:rsid w:val="004D17DE"/>
    <w:rsid w:val="004D2190"/>
    <w:rsid w:val="004D2FCB"/>
    <w:rsid w:val="004D34F6"/>
    <w:rsid w:val="004D3D37"/>
    <w:rsid w:val="004D3FEE"/>
    <w:rsid w:val="004D4582"/>
    <w:rsid w:val="004D4F9D"/>
    <w:rsid w:val="004D53FD"/>
    <w:rsid w:val="004E0B37"/>
    <w:rsid w:val="004E0D61"/>
    <w:rsid w:val="004E10E6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B26"/>
    <w:rsid w:val="004F4BEF"/>
    <w:rsid w:val="004F655F"/>
    <w:rsid w:val="004F7DAD"/>
    <w:rsid w:val="005019B7"/>
    <w:rsid w:val="00501CEC"/>
    <w:rsid w:val="0050209D"/>
    <w:rsid w:val="0050233F"/>
    <w:rsid w:val="0050240F"/>
    <w:rsid w:val="0050259F"/>
    <w:rsid w:val="005031B8"/>
    <w:rsid w:val="00503C0B"/>
    <w:rsid w:val="00503CC2"/>
    <w:rsid w:val="005057A8"/>
    <w:rsid w:val="00506BE1"/>
    <w:rsid w:val="00510821"/>
    <w:rsid w:val="00510C3A"/>
    <w:rsid w:val="00511C27"/>
    <w:rsid w:val="005131A4"/>
    <w:rsid w:val="0051416D"/>
    <w:rsid w:val="00514B6A"/>
    <w:rsid w:val="00515557"/>
    <w:rsid w:val="00516356"/>
    <w:rsid w:val="005168FE"/>
    <w:rsid w:val="005212EA"/>
    <w:rsid w:val="005217F7"/>
    <w:rsid w:val="00522457"/>
    <w:rsid w:val="00522462"/>
    <w:rsid w:val="00522FF3"/>
    <w:rsid w:val="00523631"/>
    <w:rsid w:val="005248B5"/>
    <w:rsid w:val="00525B3C"/>
    <w:rsid w:val="005264A8"/>
    <w:rsid w:val="00526831"/>
    <w:rsid w:val="00527B70"/>
    <w:rsid w:val="00527C6A"/>
    <w:rsid w:val="005319DD"/>
    <w:rsid w:val="005327A2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6CE"/>
    <w:rsid w:val="00544835"/>
    <w:rsid w:val="00544AAD"/>
    <w:rsid w:val="00546F82"/>
    <w:rsid w:val="00550FDE"/>
    <w:rsid w:val="00551286"/>
    <w:rsid w:val="00551E23"/>
    <w:rsid w:val="00553FDC"/>
    <w:rsid w:val="00554606"/>
    <w:rsid w:val="0055511B"/>
    <w:rsid w:val="0055514C"/>
    <w:rsid w:val="005560FC"/>
    <w:rsid w:val="005569B6"/>
    <w:rsid w:val="00556D48"/>
    <w:rsid w:val="00557A94"/>
    <w:rsid w:val="00557B0E"/>
    <w:rsid w:val="00557E03"/>
    <w:rsid w:val="00560044"/>
    <w:rsid w:val="0056133F"/>
    <w:rsid w:val="00561884"/>
    <w:rsid w:val="0056438F"/>
    <w:rsid w:val="00564819"/>
    <w:rsid w:val="00564EE5"/>
    <w:rsid w:val="00565428"/>
    <w:rsid w:val="00565A4B"/>
    <w:rsid w:val="00565ED0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2524"/>
    <w:rsid w:val="00582DD7"/>
    <w:rsid w:val="00583466"/>
    <w:rsid w:val="00583B3B"/>
    <w:rsid w:val="00583E75"/>
    <w:rsid w:val="00585A33"/>
    <w:rsid w:val="00585A8B"/>
    <w:rsid w:val="00586168"/>
    <w:rsid w:val="0058670F"/>
    <w:rsid w:val="00587917"/>
    <w:rsid w:val="00587DD5"/>
    <w:rsid w:val="00590239"/>
    <w:rsid w:val="005911A7"/>
    <w:rsid w:val="00592298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4BC1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AD"/>
    <w:rsid w:val="005B56B1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7E5"/>
    <w:rsid w:val="005C49E1"/>
    <w:rsid w:val="005C4F28"/>
    <w:rsid w:val="005C537E"/>
    <w:rsid w:val="005C54EA"/>
    <w:rsid w:val="005C6587"/>
    <w:rsid w:val="005C6C06"/>
    <w:rsid w:val="005C6C44"/>
    <w:rsid w:val="005C6DB9"/>
    <w:rsid w:val="005C7419"/>
    <w:rsid w:val="005D0433"/>
    <w:rsid w:val="005D1673"/>
    <w:rsid w:val="005D3015"/>
    <w:rsid w:val="005D4196"/>
    <w:rsid w:val="005D4294"/>
    <w:rsid w:val="005D46D3"/>
    <w:rsid w:val="005D4FD0"/>
    <w:rsid w:val="005D5883"/>
    <w:rsid w:val="005D6392"/>
    <w:rsid w:val="005D6410"/>
    <w:rsid w:val="005D6827"/>
    <w:rsid w:val="005D71A5"/>
    <w:rsid w:val="005D7447"/>
    <w:rsid w:val="005D7D03"/>
    <w:rsid w:val="005D7D71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E7F"/>
    <w:rsid w:val="00603B69"/>
    <w:rsid w:val="006047B7"/>
    <w:rsid w:val="00604EC3"/>
    <w:rsid w:val="00606580"/>
    <w:rsid w:val="0060667A"/>
    <w:rsid w:val="00606968"/>
    <w:rsid w:val="0060778B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16139"/>
    <w:rsid w:val="0062059C"/>
    <w:rsid w:val="00621622"/>
    <w:rsid w:val="00623B10"/>
    <w:rsid w:val="00623BBB"/>
    <w:rsid w:val="006246F6"/>
    <w:rsid w:val="00624DA3"/>
    <w:rsid w:val="006268DF"/>
    <w:rsid w:val="00627260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2D94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6ABD"/>
    <w:rsid w:val="0067204F"/>
    <w:rsid w:val="0067323E"/>
    <w:rsid w:val="00673560"/>
    <w:rsid w:val="006739AA"/>
    <w:rsid w:val="00673F03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751E"/>
    <w:rsid w:val="006879FE"/>
    <w:rsid w:val="00687DBB"/>
    <w:rsid w:val="00690176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40B5"/>
    <w:rsid w:val="00694474"/>
    <w:rsid w:val="0069450A"/>
    <w:rsid w:val="00694DA5"/>
    <w:rsid w:val="00695742"/>
    <w:rsid w:val="00696680"/>
    <w:rsid w:val="00696E19"/>
    <w:rsid w:val="006A0099"/>
    <w:rsid w:val="006A04DF"/>
    <w:rsid w:val="006A1FB9"/>
    <w:rsid w:val="006A4FB1"/>
    <w:rsid w:val="006A514B"/>
    <w:rsid w:val="006A6197"/>
    <w:rsid w:val="006A6803"/>
    <w:rsid w:val="006B0BE3"/>
    <w:rsid w:val="006B1034"/>
    <w:rsid w:val="006B24FC"/>
    <w:rsid w:val="006B2B68"/>
    <w:rsid w:val="006B6BAB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2DF9"/>
    <w:rsid w:val="006E2E02"/>
    <w:rsid w:val="006E2EC3"/>
    <w:rsid w:val="006E314C"/>
    <w:rsid w:val="006E355B"/>
    <w:rsid w:val="006E435C"/>
    <w:rsid w:val="006E4604"/>
    <w:rsid w:val="006E4A70"/>
    <w:rsid w:val="006E6835"/>
    <w:rsid w:val="006F0029"/>
    <w:rsid w:val="006F037C"/>
    <w:rsid w:val="006F0771"/>
    <w:rsid w:val="006F0B77"/>
    <w:rsid w:val="006F11DB"/>
    <w:rsid w:val="006F16BD"/>
    <w:rsid w:val="006F3975"/>
    <w:rsid w:val="006F4F8C"/>
    <w:rsid w:val="006F5B7D"/>
    <w:rsid w:val="006F5D69"/>
    <w:rsid w:val="006F6176"/>
    <w:rsid w:val="006F7CB8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BBD"/>
    <w:rsid w:val="007102C9"/>
    <w:rsid w:val="007105BC"/>
    <w:rsid w:val="00714D12"/>
    <w:rsid w:val="00716E82"/>
    <w:rsid w:val="00720E96"/>
    <w:rsid w:val="007218AF"/>
    <w:rsid w:val="0072193A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521"/>
    <w:rsid w:val="00740003"/>
    <w:rsid w:val="0074000B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6559"/>
    <w:rsid w:val="00746DDD"/>
    <w:rsid w:val="0074750A"/>
    <w:rsid w:val="0075050C"/>
    <w:rsid w:val="00750A16"/>
    <w:rsid w:val="0075107F"/>
    <w:rsid w:val="00752614"/>
    <w:rsid w:val="007526A4"/>
    <w:rsid w:val="00752CE6"/>
    <w:rsid w:val="007535F0"/>
    <w:rsid w:val="007542BF"/>
    <w:rsid w:val="00755999"/>
    <w:rsid w:val="00755A61"/>
    <w:rsid w:val="007568A4"/>
    <w:rsid w:val="0075738B"/>
    <w:rsid w:val="00760CB0"/>
    <w:rsid w:val="007616C6"/>
    <w:rsid w:val="00761E0F"/>
    <w:rsid w:val="007623C6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FC0"/>
    <w:rsid w:val="007814D3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3AED"/>
    <w:rsid w:val="0079539E"/>
    <w:rsid w:val="007956C0"/>
    <w:rsid w:val="00796A76"/>
    <w:rsid w:val="00797982"/>
    <w:rsid w:val="007A004C"/>
    <w:rsid w:val="007A2CAF"/>
    <w:rsid w:val="007A3959"/>
    <w:rsid w:val="007A63C3"/>
    <w:rsid w:val="007A76CC"/>
    <w:rsid w:val="007A7946"/>
    <w:rsid w:val="007B0791"/>
    <w:rsid w:val="007B27D7"/>
    <w:rsid w:val="007B2EC3"/>
    <w:rsid w:val="007B466E"/>
    <w:rsid w:val="007B4A6F"/>
    <w:rsid w:val="007B5949"/>
    <w:rsid w:val="007B63CE"/>
    <w:rsid w:val="007B6932"/>
    <w:rsid w:val="007B6AF8"/>
    <w:rsid w:val="007C004B"/>
    <w:rsid w:val="007C0BDE"/>
    <w:rsid w:val="007C154D"/>
    <w:rsid w:val="007C205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D3F"/>
    <w:rsid w:val="007E315B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3498"/>
    <w:rsid w:val="007F4181"/>
    <w:rsid w:val="007F4991"/>
    <w:rsid w:val="007F51F1"/>
    <w:rsid w:val="007F67A8"/>
    <w:rsid w:val="00800417"/>
    <w:rsid w:val="00800929"/>
    <w:rsid w:val="00801E99"/>
    <w:rsid w:val="00802708"/>
    <w:rsid w:val="00802DDC"/>
    <w:rsid w:val="0080348A"/>
    <w:rsid w:val="00804689"/>
    <w:rsid w:val="00804CDC"/>
    <w:rsid w:val="00804D09"/>
    <w:rsid w:val="00804ECE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5D12"/>
    <w:rsid w:val="008167C1"/>
    <w:rsid w:val="00820288"/>
    <w:rsid w:val="00821B0F"/>
    <w:rsid w:val="00822BD4"/>
    <w:rsid w:val="0082346D"/>
    <w:rsid w:val="0082363A"/>
    <w:rsid w:val="008242B5"/>
    <w:rsid w:val="0082497F"/>
    <w:rsid w:val="00824C9B"/>
    <w:rsid w:val="008256B4"/>
    <w:rsid w:val="00825EE3"/>
    <w:rsid w:val="00826F47"/>
    <w:rsid w:val="00827C6A"/>
    <w:rsid w:val="0083258E"/>
    <w:rsid w:val="00832D60"/>
    <w:rsid w:val="00832EB1"/>
    <w:rsid w:val="00832EB3"/>
    <w:rsid w:val="00837D43"/>
    <w:rsid w:val="00841094"/>
    <w:rsid w:val="00842E8F"/>
    <w:rsid w:val="00844D92"/>
    <w:rsid w:val="0084563F"/>
    <w:rsid w:val="00845E4B"/>
    <w:rsid w:val="00846A42"/>
    <w:rsid w:val="008478ED"/>
    <w:rsid w:val="00847959"/>
    <w:rsid w:val="00847AB4"/>
    <w:rsid w:val="00847B45"/>
    <w:rsid w:val="00852B53"/>
    <w:rsid w:val="00854867"/>
    <w:rsid w:val="00854AAC"/>
    <w:rsid w:val="0085521D"/>
    <w:rsid w:val="008555E0"/>
    <w:rsid w:val="00856983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18C1"/>
    <w:rsid w:val="00871948"/>
    <w:rsid w:val="0087222F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2438"/>
    <w:rsid w:val="0089294F"/>
    <w:rsid w:val="00892BF0"/>
    <w:rsid w:val="008965EE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32F4"/>
    <w:rsid w:val="008D3FCB"/>
    <w:rsid w:val="008D44D2"/>
    <w:rsid w:val="008D4811"/>
    <w:rsid w:val="008D5ADE"/>
    <w:rsid w:val="008D5E25"/>
    <w:rsid w:val="008D5F59"/>
    <w:rsid w:val="008E1D55"/>
    <w:rsid w:val="008E1DD9"/>
    <w:rsid w:val="008E1F9B"/>
    <w:rsid w:val="008E23A3"/>
    <w:rsid w:val="008E2C76"/>
    <w:rsid w:val="008E2EFA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FA0"/>
    <w:rsid w:val="008F40D0"/>
    <w:rsid w:val="008F47AC"/>
    <w:rsid w:val="008F4FF6"/>
    <w:rsid w:val="008F5FD1"/>
    <w:rsid w:val="008F6329"/>
    <w:rsid w:val="008F6C5F"/>
    <w:rsid w:val="00902244"/>
    <w:rsid w:val="0090267E"/>
    <w:rsid w:val="00903324"/>
    <w:rsid w:val="00903832"/>
    <w:rsid w:val="00903A6B"/>
    <w:rsid w:val="00904388"/>
    <w:rsid w:val="009043EB"/>
    <w:rsid w:val="00904EEE"/>
    <w:rsid w:val="0090514D"/>
    <w:rsid w:val="0090554F"/>
    <w:rsid w:val="00905C94"/>
    <w:rsid w:val="00905DF2"/>
    <w:rsid w:val="00906340"/>
    <w:rsid w:val="00906505"/>
    <w:rsid w:val="00907B51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3046E"/>
    <w:rsid w:val="0093081A"/>
    <w:rsid w:val="00930956"/>
    <w:rsid w:val="00932AC3"/>
    <w:rsid w:val="00932F30"/>
    <w:rsid w:val="009330D0"/>
    <w:rsid w:val="00933B7F"/>
    <w:rsid w:val="009341B2"/>
    <w:rsid w:val="00934D0C"/>
    <w:rsid w:val="009370C0"/>
    <w:rsid w:val="00940CE3"/>
    <w:rsid w:val="00940F88"/>
    <w:rsid w:val="009425FF"/>
    <w:rsid w:val="00943AFC"/>
    <w:rsid w:val="00944A11"/>
    <w:rsid w:val="00944DF9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AE1"/>
    <w:rsid w:val="00966BE1"/>
    <w:rsid w:val="009670A1"/>
    <w:rsid w:val="00967991"/>
    <w:rsid w:val="00967A32"/>
    <w:rsid w:val="00970564"/>
    <w:rsid w:val="009729E8"/>
    <w:rsid w:val="00973815"/>
    <w:rsid w:val="00974D1E"/>
    <w:rsid w:val="0097556C"/>
    <w:rsid w:val="009756FB"/>
    <w:rsid w:val="009766D8"/>
    <w:rsid w:val="00980DB2"/>
    <w:rsid w:val="0098122A"/>
    <w:rsid w:val="00981A5C"/>
    <w:rsid w:val="00983D94"/>
    <w:rsid w:val="00984C8C"/>
    <w:rsid w:val="009850C7"/>
    <w:rsid w:val="00985DE3"/>
    <w:rsid w:val="00987456"/>
    <w:rsid w:val="00990BB6"/>
    <w:rsid w:val="00991643"/>
    <w:rsid w:val="00991E9E"/>
    <w:rsid w:val="00992195"/>
    <w:rsid w:val="00992ABE"/>
    <w:rsid w:val="009931EA"/>
    <w:rsid w:val="00993470"/>
    <w:rsid w:val="00993B2E"/>
    <w:rsid w:val="009946F8"/>
    <w:rsid w:val="00994F08"/>
    <w:rsid w:val="00995092"/>
    <w:rsid w:val="009957E0"/>
    <w:rsid w:val="0099582D"/>
    <w:rsid w:val="00996B95"/>
    <w:rsid w:val="009A0B82"/>
    <w:rsid w:val="009A1B2E"/>
    <w:rsid w:val="009A38A3"/>
    <w:rsid w:val="009A40BE"/>
    <w:rsid w:val="009A4553"/>
    <w:rsid w:val="009A4A20"/>
    <w:rsid w:val="009A5BD9"/>
    <w:rsid w:val="009A6ABB"/>
    <w:rsid w:val="009B09CD"/>
    <w:rsid w:val="009B09FF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5322"/>
    <w:rsid w:val="009E692B"/>
    <w:rsid w:val="009E764B"/>
    <w:rsid w:val="009E7DA8"/>
    <w:rsid w:val="009F3257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9E0"/>
    <w:rsid w:val="00A0152B"/>
    <w:rsid w:val="00A01CF9"/>
    <w:rsid w:val="00A01FD6"/>
    <w:rsid w:val="00A021E8"/>
    <w:rsid w:val="00A0291B"/>
    <w:rsid w:val="00A044BE"/>
    <w:rsid w:val="00A044DA"/>
    <w:rsid w:val="00A044E3"/>
    <w:rsid w:val="00A0485E"/>
    <w:rsid w:val="00A070D4"/>
    <w:rsid w:val="00A07808"/>
    <w:rsid w:val="00A10587"/>
    <w:rsid w:val="00A11336"/>
    <w:rsid w:val="00A11C9C"/>
    <w:rsid w:val="00A12A69"/>
    <w:rsid w:val="00A14A06"/>
    <w:rsid w:val="00A1799B"/>
    <w:rsid w:val="00A20D1F"/>
    <w:rsid w:val="00A21E96"/>
    <w:rsid w:val="00A22410"/>
    <w:rsid w:val="00A22448"/>
    <w:rsid w:val="00A240FC"/>
    <w:rsid w:val="00A251A9"/>
    <w:rsid w:val="00A27064"/>
    <w:rsid w:val="00A277E8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2C20"/>
    <w:rsid w:val="00A535AE"/>
    <w:rsid w:val="00A53C7B"/>
    <w:rsid w:val="00A54D97"/>
    <w:rsid w:val="00A55193"/>
    <w:rsid w:val="00A6102A"/>
    <w:rsid w:val="00A61F69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80A4A"/>
    <w:rsid w:val="00A810F6"/>
    <w:rsid w:val="00A814A4"/>
    <w:rsid w:val="00A8214C"/>
    <w:rsid w:val="00A82BFD"/>
    <w:rsid w:val="00A8359E"/>
    <w:rsid w:val="00A8434D"/>
    <w:rsid w:val="00A86719"/>
    <w:rsid w:val="00A86821"/>
    <w:rsid w:val="00A90322"/>
    <w:rsid w:val="00A920A5"/>
    <w:rsid w:val="00A923E8"/>
    <w:rsid w:val="00A93108"/>
    <w:rsid w:val="00A936B0"/>
    <w:rsid w:val="00A95AD4"/>
    <w:rsid w:val="00A9683E"/>
    <w:rsid w:val="00A971A8"/>
    <w:rsid w:val="00AA001E"/>
    <w:rsid w:val="00AA39CA"/>
    <w:rsid w:val="00AA427F"/>
    <w:rsid w:val="00AA46BD"/>
    <w:rsid w:val="00AA4F7E"/>
    <w:rsid w:val="00AA5B82"/>
    <w:rsid w:val="00AA6015"/>
    <w:rsid w:val="00AA6462"/>
    <w:rsid w:val="00AA6686"/>
    <w:rsid w:val="00AB03ED"/>
    <w:rsid w:val="00AB07E6"/>
    <w:rsid w:val="00AB0B30"/>
    <w:rsid w:val="00AB10E6"/>
    <w:rsid w:val="00AB1E96"/>
    <w:rsid w:val="00AB3615"/>
    <w:rsid w:val="00AB39BB"/>
    <w:rsid w:val="00AB67B1"/>
    <w:rsid w:val="00AC28BB"/>
    <w:rsid w:val="00AC354E"/>
    <w:rsid w:val="00AC4630"/>
    <w:rsid w:val="00AC4D5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11F4"/>
    <w:rsid w:val="00AF13D4"/>
    <w:rsid w:val="00AF17CE"/>
    <w:rsid w:val="00AF27FE"/>
    <w:rsid w:val="00AF284E"/>
    <w:rsid w:val="00AF2A08"/>
    <w:rsid w:val="00AF2C10"/>
    <w:rsid w:val="00AF4613"/>
    <w:rsid w:val="00AF58AC"/>
    <w:rsid w:val="00AF7139"/>
    <w:rsid w:val="00AF762D"/>
    <w:rsid w:val="00B0059C"/>
    <w:rsid w:val="00B005F0"/>
    <w:rsid w:val="00B012F2"/>
    <w:rsid w:val="00B042B6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D12"/>
    <w:rsid w:val="00B15520"/>
    <w:rsid w:val="00B17DC7"/>
    <w:rsid w:val="00B20150"/>
    <w:rsid w:val="00B201C4"/>
    <w:rsid w:val="00B205E7"/>
    <w:rsid w:val="00B215AE"/>
    <w:rsid w:val="00B22F07"/>
    <w:rsid w:val="00B2353D"/>
    <w:rsid w:val="00B24674"/>
    <w:rsid w:val="00B24A00"/>
    <w:rsid w:val="00B2555E"/>
    <w:rsid w:val="00B2684D"/>
    <w:rsid w:val="00B27142"/>
    <w:rsid w:val="00B2764B"/>
    <w:rsid w:val="00B2765E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E0B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CB"/>
    <w:rsid w:val="00B53970"/>
    <w:rsid w:val="00B54198"/>
    <w:rsid w:val="00B550AF"/>
    <w:rsid w:val="00B552CA"/>
    <w:rsid w:val="00B60069"/>
    <w:rsid w:val="00B60D03"/>
    <w:rsid w:val="00B617E0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4497"/>
    <w:rsid w:val="00B74623"/>
    <w:rsid w:val="00B7494A"/>
    <w:rsid w:val="00B7521E"/>
    <w:rsid w:val="00B81059"/>
    <w:rsid w:val="00B84272"/>
    <w:rsid w:val="00B85FF4"/>
    <w:rsid w:val="00B8644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B76"/>
    <w:rsid w:val="00B93EAA"/>
    <w:rsid w:val="00B942D1"/>
    <w:rsid w:val="00B9437A"/>
    <w:rsid w:val="00BA0854"/>
    <w:rsid w:val="00BA0D47"/>
    <w:rsid w:val="00BA0E4A"/>
    <w:rsid w:val="00BA0FD8"/>
    <w:rsid w:val="00BA12CB"/>
    <w:rsid w:val="00BA1323"/>
    <w:rsid w:val="00BA19DB"/>
    <w:rsid w:val="00BA3F9D"/>
    <w:rsid w:val="00BA420E"/>
    <w:rsid w:val="00BA4C5C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0892"/>
    <w:rsid w:val="00BC1447"/>
    <w:rsid w:val="00BC1495"/>
    <w:rsid w:val="00BC15F4"/>
    <w:rsid w:val="00BC1B18"/>
    <w:rsid w:val="00BC30FF"/>
    <w:rsid w:val="00BC40BF"/>
    <w:rsid w:val="00BC4907"/>
    <w:rsid w:val="00BC5665"/>
    <w:rsid w:val="00BC5BA1"/>
    <w:rsid w:val="00BC6801"/>
    <w:rsid w:val="00BC767A"/>
    <w:rsid w:val="00BD0197"/>
    <w:rsid w:val="00BD1EAF"/>
    <w:rsid w:val="00BD2017"/>
    <w:rsid w:val="00BD20F5"/>
    <w:rsid w:val="00BD2C73"/>
    <w:rsid w:val="00BD3C71"/>
    <w:rsid w:val="00BD49AA"/>
    <w:rsid w:val="00BD51C1"/>
    <w:rsid w:val="00BD6350"/>
    <w:rsid w:val="00BD6849"/>
    <w:rsid w:val="00BD6FAE"/>
    <w:rsid w:val="00BD745E"/>
    <w:rsid w:val="00BE1917"/>
    <w:rsid w:val="00BE1AF2"/>
    <w:rsid w:val="00BE3310"/>
    <w:rsid w:val="00BE33CC"/>
    <w:rsid w:val="00BE4DA1"/>
    <w:rsid w:val="00BE5864"/>
    <w:rsid w:val="00BE6DAD"/>
    <w:rsid w:val="00BE6E37"/>
    <w:rsid w:val="00BF08C7"/>
    <w:rsid w:val="00BF2364"/>
    <w:rsid w:val="00BF3893"/>
    <w:rsid w:val="00BF3C04"/>
    <w:rsid w:val="00BF43F7"/>
    <w:rsid w:val="00BF47CF"/>
    <w:rsid w:val="00BF75B8"/>
    <w:rsid w:val="00BF774B"/>
    <w:rsid w:val="00BF7B54"/>
    <w:rsid w:val="00BF7BA9"/>
    <w:rsid w:val="00BF7E81"/>
    <w:rsid w:val="00C00D3E"/>
    <w:rsid w:val="00C02259"/>
    <w:rsid w:val="00C02FAB"/>
    <w:rsid w:val="00C05256"/>
    <w:rsid w:val="00C05F1E"/>
    <w:rsid w:val="00C1044C"/>
    <w:rsid w:val="00C10EDA"/>
    <w:rsid w:val="00C1109A"/>
    <w:rsid w:val="00C11675"/>
    <w:rsid w:val="00C12AD8"/>
    <w:rsid w:val="00C13B7D"/>
    <w:rsid w:val="00C13ECE"/>
    <w:rsid w:val="00C142F4"/>
    <w:rsid w:val="00C16B83"/>
    <w:rsid w:val="00C1724C"/>
    <w:rsid w:val="00C17C4F"/>
    <w:rsid w:val="00C17E5C"/>
    <w:rsid w:val="00C211E3"/>
    <w:rsid w:val="00C21A46"/>
    <w:rsid w:val="00C2201F"/>
    <w:rsid w:val="00C22BE0"/>
    <w:rsid w:val="00C23BC3"/>
    <w:rsid w:val="00C24F90"/>
    <w:rsid w:val="00C25562"/>
    <w:rsid w:val="00C27B86"/>
    <w:rsid w:val="00C30980"/>
    <w:rsid w:val="00C30C40"/>
    <w:rsid w:val="00C32754"/>
    <w:rsid w:val="00C34144"/>
    <w:rsid w:val="00C34669"/>
    <w:rsid w:val="00C34B11"/>
    <w:rsid w:val="00C34CE0"/>
    <w:rsid w:val="00C359EB"/>
    <w:rsid w:val="00C35D07"/>
    <w:rsid w:val="00C35DC9"/>
    <w:rsid w:val="00C37DBC"/>
    <w:rsid w:val="00C40F5C"/>
    <w:rsid w:val="00C412CB"/>
    <w:rsid w:val="00C42195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6F4F"/>
    <w:rsid w:val="00C57B3C"/>
    <w:rsid w:val="00C60890"/>
    <w:rsid w:val="00C6115A"/>
    <w:rsid w:val="00C61DD8"/>
    <w:rsid w:val="00C6246D"/>
    <w:rsid w:val="00C62604"/>
    <w:rsid w:val="00C628BA"/>
    <w:rsid w:val="00C6300F"/>
    <w:rsid w:val="00C63744"/>
    <w:rsid w:val="00C63A5F"/>
    <w:rsid w:val="00C63EF2"/>
    <w:rsid w:val="00C6672C"/>
    <w:rsid w:val="00C66AA4"/>
    <w:rsid w:val="00C67706"/>
    <w:rsid w:val="00C67F3D"/>
    <w:rsid w:val="00C70A31"/>
    <w:rsid w:val="00C70DFD"/>
    <w:rsid w:val="00C726DD"/>
    <w:rsid w:val="00C727DA"/>
    <w:rsid w:val="00C72FBC"/>
    <w:rsid w:val="00C7460D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30DE"/>
    <w:rsid w:val="00C838B4"/>
    <w:rsid w:val="00C83A66"/>
    <w:rsid w:val="00C842AA"/>
    <w:rsid w:val="00C851F5"/>
    <w:rsid w:val="00C85600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FA3"/>
    <w:rsid w:val="00C974B6"/>
    <w:rsid w:val="00C97598"/>
    <w:rsid w:val="00CA0F7B"/>
    <w:rsid w:val="00CA15D9"/>
    <w:rsid w:val="00CA26B3"/>
    <w:rsid w:val="00CA2FE1"/>
    <w:rsid w:val="00CA3456"/>
    <w:rsid w:val="00CA375D"/>
    <w:rsid w:val="00CA4868"/>
    <w:rsid w:val="00CA67A2"/>
    <w:rsid w:val="00CA7028"/>
    <w:rsid w:val="00CA7C39"/>
    <w:rsid w:val="00CB06C1"/>
    <w:rsid w:val="00CB12CF"/>
    <w:rsid w:val="00CB14F7"/>
    <w:rsid w:val="00CB244D"/>
    <w:rsid w:val="00CB32D9"/>
    <w:rsid w:val="00CB3A4B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6F2D"/>
    <w:rsid w:val="00CD7006"/>
    <w:rsid w:val="00CD7157"/>
    <w:rsid w:val="00CE0546"/>
    <w:rsid w:val="00CE0684"/>
    <w:rsid w:val="00CE06C2"/>
    <w:rsid w:val="00CE25EE"/>
    <w:rsid w:val="00CE2843"/>
    <w:rsid w:val="00CE53D7"/>
    <w:rsid w:val="00CE674C"/>
    <w:rsid w:val="00CE6AD2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2521"/>
    <w:rsid w:val="00D02704"/>
    <w:rsid w:val="00D02717"/>
    <w:rsid w:val="00D02D33"/>
    <w:rsid w:val="00D0330A"/>
    <w:rsid w:val="00D05288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02E"/>
    <w:rsid w:val="00D36615"/>
    <w:rsid w:val="00D36905"/>
    <w:rsid w:val="00D37952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975"/>
    <w:rsid w:val="00D8001B"/>
    <w:rsid w:val="00D80C82"/>
    <w:rsid w:val="00D815F9"/>
    <w:rsid w:val="00D82186"/>
    <w:rsid w:val="00D826B9"/>
    <w:rsid w:val="00D86C04"/>
    <w:rsid w:val="00D87101"/>
    <w:rsid w:val="00D90983"/>
    <w:rsid w:val="00D9103F"/>
    <w:rsid w:val="00D91158"/>
    <w:rsid w:val="00D91219"/>
    <w:rsid w:val="00D91B0B"/>
    <w:rsid w:val="00D925A4"/>
    <w:rsid w:val="00D92987"/>
    <w:rsid w:val="00D929A7"/>
    <w:rsid w:val="00D93E0F"/>
    <w:rsid w:val="00D94360"/>
    <w:rsid w:val="00D94420"/>
    <w:rsid w:val="00D94744"/>
    <w:rsid w:val="00D9610B"/>
    <w:rsid w:val="00D964A4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C14E7"/>
    <w:rsid w:val="00DC182D"/>
    <w:rsid w:val="00DC2A83"/>
    <w:rsid w:val="00DC30D1"/>
    <w:rsid w:val="00DC573A"/>
    <w:rsid w:val="00DC6626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37E9"/>
    <w:rsid w:val="00DE494C"/>
    <w:rsid w:val="00DE5213"/>
    <w:rsid w:val="00DE598D"/>
    <w:rsid w:val="00DF017D"/>
    <w:rsid w:val="00DF0919"/>
    <w:rsid w:val="00DF0F99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28D7"/>
    <w:rsid w:val="00E05953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3314"/>
    <w:rsid w:val="00E13669"/>
    <w:rsid w:val="00E140BB"/>
    <w:rsid w:val="00E15D58"/>
    <w:rsid w:val="00E16652"/>
    <w:rsid w:val="00E16771"/>
    <w:rsid w:val="00E175AD"/>
    <w:rsid w:val="00E1771E"/>
    <w:rsid w:val="00E178B9"/>
    <w:rsid w:val="00E17C90"/>
    <w:rsid w:val="00E17E93"/>
    <w:rsid w:val="00E21B25"/>
    <w:rsid w:val="00E2416C"/>
    <w:rsid w:val="00E2429E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704"/>
    <w:rsid w:val="00E4798E"/>
    <w:rsid w:val="00E501C6"/>
    <w:rsid w:val="00E52604"/>
    <w:rsid w:val="00E528BC"/>
    <w:rsid w:val="00E537BF"/>
    <w:rsid w:val="00E53869"/>
    <w:rsid w:val="00E54916"/>
    <w:rsid w:val="00E556DE"/>
    <w:rsid w:val="00E55BAD"/>
    <w:rsid w:val="00E56D7C"/>
    <w:rsid w:val="00E57240"/>
    <w:rsid w:val="00E57DAC"/>
    <w:rsid w:val="00E602C5"/>
    <w:rsid w:val="00E6038B"/>
    <w:rsid w:val="00E6055A"/>
    <w:rsid w:val="00E61C29"/>
    <w:rsid w:val="00E64E68"/>
    <w:rsid w:val="00E65DD6"/>
    <w:rsid w:val="00E6633A"/>
    <w:rsid w:val="00E676CB"/>
    <w:rsid w:val="00E700D6"/>
    <w:rsid w:val="00E7117C"/>
    <w:rsid w:val="00E711EC"/>
    <w:rsid w:val="00E72D55"/>
    <w:rsid w:val="00E72F6C"/>
    <w:rsid w:val="00E7301B"/>
    <w:rsid w:val="00E73150"/>
    <w:rsid w:val="00E7347B"/>
    <w:rsid w:val="00E73DCB"/>
    <w:rsid w:val="00E74166"/>
    <w:rsid w:val="00E763E5"/>
    <w:rsid w:val="00E764F4"/>
    <w:rsid w:val="00E76C70"/>
    <w:rsid w:val="00E77B44"/>
    <w:rsid w:val="00E77D9A"/>
    <w:rsid w:val="00E77F2C"/>
    <w:rsid w:val="00E81133"/>
    <w:rsid w:val="00E8269B"/>
    <w:rsid w:val="00E82A94"/>
    <w:rsid w:val="00E82BC7"/>
    <w:rsid w:val="00E83331"/>
    <w:rsid w:val="00E844FD"/>
    <w:rsid w:val="00E84D82"/>
    <w:rsid w:val="00E84DCE"/>
    <w:rsid w:val="00E85C37"/>
    <w:rsid w:val="00E871CF"/>
    <w:rsid w:val="00E920D7"/>
    <w:rsid w:val="00E925FA"/>
    <w:rsid w:val="00E935E4"/>
    <w:rsid w:val="00E9394E"/>
    <w:rsid w:val="00E9432B"/>
    <w:rsid w:val="00E94C9F"/>
    <w:rsid w:val="00E94E0B"/>
    <w:rsid w:val="00E951C1"/>
    <w:rsid w:val="00E96B95"/>
    <w:rsid w:val="00E97037"/>
    <w:rsid w:val="00EA120B"/>
    <w:rsid w:val="00EA16D4"/>
    <w:rsid w:val="00EA2BF8"/>
    <w:rsid w:val="00EA3DE2"/>
    <w:rsid w:val="00EA3E94"/>
    <w:rsid w:val="00EA41E5"/>
    <w:rsid w:val="00EA492B"/>
    <w:rsid w:val="00EB0303"/>
    <w:rsid w:val="00EB25AA"/>
    <w:rsid w:val="00EB58E5"/>
    <w:rsid w:val="00EB6F76"/>
    <w:rsid w:val="00EB71D6"/>
    <w:rsid w:val="00EB7F94"/>
    <w:rsid w:val="00EC00BF"/>
    <w:rsid w:val="00EC0A1F"/>
    <w:rsid w:val="00EC0AC4"/>
    <w:rsid w:val="00EC111E"/>
    <w:rsid w:val="00EC1EF7"/>
    <w:rsid w:val="00EC24EC"/>
    <w:rsid w:val="00EC2D76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796"/>
    <w:rsid w:val="00ED78C4"/>
    <w:rsid w:val="00EE01C9"/>
    <w:rsid w:val="00EE0296"/>
    <w:rsid w:val="00EE032F"/>
    <w:rsid w:val="00EE036C"/>
    <w:rsid w:val="00EE1E79"/>
    <w:rsid w:val="00EE2FFB"/>
    <w:rsid w:val="00EE4C47"/>
    <w:rsid w:val="00EE7422"/>
    <w:rsid w:val="00EE7432"/>
    <w:rsid w:val="00EF0BCD"/>
    <w:rsid w:val="00EF2905"/>
    <w:rsid w:val="00EF35EA"/>
    <w:rsid w:val="00EF4623"/>
    <w:rsid w:val="00EF6B99"/>
    <w:rsid w:val="00EF7B2B"/>
    <w:rsid w:val="00EF7F00"/>
    <w:rsid w:val="00F008F7"/>
    <w:rsid w:val="00F02356"/>
    <w:rsid w:val="00F023A1"/>
    <w:rsid w:val="00F02474"/>
    <w:rsid w:val="00F03B4D"/>
    <w:rsid w:val="00F04487"/>
    <w:rsid w:val="00F04C8F"/>
    <w:rsid w:val="00F054D7"/>
    <w:rsid w:val="00F055A2"/>
    <w:rsid w:val="00F0614B"/>
    <w:rsid w:val="00F0650C"/>
    <w:rsid w:val="00F102E5"/>
    <w:rsid w:val="00F112C3"/>
    <w:rsid w:val="00F11CA2"/>
    <w:rsid w:val="00F11E70"/>
    <w:rsid w:val="00F13534"/>
    <w:rsid w:val="00F13DAF"/>
    <w:rsid w:val="00F15139"/>
    <w:rsid w:val="00F156DA"/>
    <w:rsid w:val="00F1609A"/>
    <w:rsid w:val="00F167F6"/>
    <w:rsid w:val="00F168C0"/>
    <w:rsid w:val="00F20A1A"/>
    <w:rsid w:val="00F213BA"/>
    <w:rsid w:val="00F218B6"/>
    <w:rsid w:val="00F227EB"/>
    <w:rsid w:val="00F2309B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1D79"/>
    <w:rsid w:val="00F42751"/>
    <w:rsid w:val="00F429C3"/>
    <w:rsid w:val="00F42F2A"/>
    <w:rsid w:val="00F43133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BC6"/>
    <w:rsid w:val="00F513E4"/>
    <w:rsid w:val="00F5301D"/>
    <w:rsid w:val="00F5332A"/>
    <w:rsid w:val="00F53EB5"/>
    <w:rsid w:val="00F541C4"/>
    <w:rsid w:val="00F54400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69DD"/>
    <w:rsid w:val="00F675A2"/>
    <w:rsid w:val="00F67709"/>
    <w:rsid w:val="00F7075E"/>
    <w:rsid w:val="00F71EC5"/>
    <w:rsid w:val="00F721F4"/>
    <w:rsid w:val="00F73A0D"/>
    <w:rsid w:val="00F742D6"/>
    <w:rsid w:val="00F74811"/>
    <w:rsid w:val="00F74B74"/>
    <w:rsid w:val="00F74ED0"/>
    <w:rsid w:val="00F7589F"/>
    <w:rsid w:val="00F75A6C"/>
    <w:rsid w:val="00F76605"/>
    <w:rsid w:val="00F76DBC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6323"/>
    <w:rsid w:val="00F865A9"/>
    <w:rsid w:val="00F87525"/>
    <w:rsid w:val="00F876DB"/>
    <w:rsid w:val="00F87B0C"/>
    <w:rsid w:val="00F900E5"/>
    <w:rsid w:val="00F9181A"/>
    <w:rsid w:val="00F91D05"/>
    <w:rsid w:val="00F92134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C54"/>
    <w:rsid w:val="00FA2541"/>
    <w:rsid w:val="00FA3162"/>
    <w:rsid w:val="00FA3231"/>
    <w:rsid w:val="00FA459D"/>
    <w:rsid w:val="00FA4A26"/>
    <w:rsid w:val="00FA75AA"/>
    <w:rsid w:val="00FA7673"/>
    <w:rsid w:val="00FB0374"/>
    <w:rsid w:val="00FB0B09"/>
    <w:rsid w:val="00FB158E"/>
    <w:rsid w:val="00FB16AD"/>
    <w:rsid w:val="00FB1877"/>
    <w:rsid w:val="00FB3C95"/>
    <w:rsid w:val="00FB61E1"/>
    <w:rsid w:val="00FB66A9"/>
    <w:rsid w:val="00FB6875"/>
    <w:rsid w:val="00FB71A8"/>
    <w:rsid w:val="00FB7367"/>
    <w:rsid w:val="00FB756B"/>
    <w:rsid w:val="00FC01AA"/>
    <w:rsid w:val="00FC051F"/>
    <w:rsid w:val="00FC09A5"/>
    <w:rsid w:val="00FC0B76"/>
    <w:rsid w:val="00FC0D57"/>
    <w:rsid w:val="00FC2CEC"/>
    <w:rsid w:val="00FC33FD"/>
    <w:rsid w:val="00FC3406"/>
    <w:rsid w:val="00FC3921"/>
    <w:rsid w:val="00FC4274"/>
    <w:rsid w:val="00FC7A14"/>
    <w:rsid w:val="00FC7D6E"/>
    <w:rsid w:val="00FD0C35"/>
    <w:rsid w:val="00FD28CA"/>
    <w:rsid w:val="00FD2AFB"/>
    <w:rsid w:val="00FD4E08"/>
    <w:rsid w:val="00FD5D72"/>
    <w:rsid w:val="00FD666D"/>
    <w:rsid w:val="00FE0C72"/>
    <w:rsid w:val="00FE1EF9"/>
    <w:rsid w:val="00FE2506"/>
    <w:rsid w:val="00FE2F35"/>
    <w:rsid w:val="00FE3286"/>
    <w:rsid w:val="00FE37FE"/>
    <w:rsid w:val="00FE4948"/>
    <w:rsid w:val="00FE5DC9"/>
    <w:rsid w:val="00FE66AA"/>
    <w:rsid w:val="00FE7890"/>
    <w:rsid w:val="00FE789C"/>
    <w:rsid w:val="00FF0D19"/>
    <w:rsid w:val="00FF2DFA"/>
    <w:rsid w:val="00FF3D6D"/>
    <w:rsid w:val="00FF491B"/>
    <w:rsid w:val="00FF4F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264B-9981-449D-B2D4-266F27AA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11246</TotalTime>
  <Pages>23</Pages>
  <Words>8307</Words>
  <Characters>47353</Characters>
  <Application>Microsoft Office Word</Application>
  <DocSecurity>0</DocSecurity>
  <Lines>394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686</cp:revision>
  <cp:lastPrinted>2022-08-11T18:10:00Z</cp:lastPrinted>
  <dcterms:created xsi:type="dcterms:W3CDTF">2019-06-12T12:21:00Z</dcterms:created>
  <dcterms:modified xsi:type="dcterms:W3CDTF">2022-08-17T06:02:00Z</dcterms:modified>
</cp:coreProperties>
</file>